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eba53861-99bd-4d50-aa14-1a79dc26ed3c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eba53861-99bd-4d50-aa14-1a79dc26ed3c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eba53861-99bd-4d50-aa14-1a79dc26ed3c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eba53861-99bd-4d50-aa14-1a79dc26ed3c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eba53861-99bd-4d50-aa14-1a79dc26ed3c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eba53861-99bd-4d50-aa14-1a79dc26ed3c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eba53861-99bd-4d50-aa14-1a79dc26ed3c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eba53861-99bd-4d50-aa14-1a79dc26ed3c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eba53861-99bd-4d50-aa14-1a79dc26ed3c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eba53861-99bd-4d50-aa14-1a79dc26ed3c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eba53861-99bd-4d50-aa14-1a79dc26ed3c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8579ecb1359041d3" /></Relationships>
</file>

<file path=customXML/item7.xml><?xml version="1.0" encoding="utf-8"?>
<!--Generiert am 13.12.2023 23:25:08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Abweisende Schutzeinrichtung (z. B. Stehverhinderer)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Winkelübergabe (Querabzug)</Arbeitsblatt_MAG>
  <Arbeitsblatt_Name>Winkelübergabe (Querabzug)</Arbeitsblatt_Name>
</ArbeitsblattContext>
</file>

<file path=customXML/itemProps7.xml><?xml version="1.0" encoding="utf-8"?>
<ds:datastoreItem xmlns:ds="http://schemas.openxmlformats.org/officeDocument/2006/customXml" ds:itemID="{eba53861-99bd-4d50-aa14-1a79dc26ed3c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