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5629ba80-9bc2-4d7b-99ed-03455e4da922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5629ba80-9bc2-4d7b-99ed-03455e4da922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5629ba80-9bc2-4d7b-99ed-03455e4da922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5629ba80-9bc2-4d7b-99ed-03455e4da922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5629ba80-9bc2-4d7b-99ed-03455e4da922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5629ba80-9bc2-4d7b-99ed-03455e4da922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5629ba80-9bc2-4d7b-99ed-03455e4da922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629ba80-9bc2-4d7b-99ed-03455e4da922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629ba80-9bc2-4d7b-99ed-03455e4da922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629ba80-9bc2-4d7b-99ed-03455e4da922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629ba80-9bc2-4d7b-99ed-03455e4da922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5c841614cac4dd8" /></Relationships>
</file>

<file path=customXML/item7.xml><?xml version="1.0" encoding="utf-8"?>
<!--Generiert am 13.12.2023 23:25:0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Abweisende Schutzeinrichtung (z. B. Stehverhinderer)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Förderketten mit aufgesetzten Mitnehmern sollten Sicherheitsabstände zwischen Mitnehmer und Auskleidung der Förderebene (in der Regel für den Fuß, je nach Gegebenheit auch andere) eingehalten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Gefahrbereichsabsicherung (ohne Sicherung der Einzelgefahrstellen) darf bei Arbeiten an und in der Maschine (z .B. Wartungs-/Instandhaltungsarbeiten/Störungsbeseitigung) die Anlage nur im Tippbetrieb betrieben werden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Einzelgefahrstellen des Förderers (z. B. Kettenauflaufstellen, Quetsch- und Scherstellen durch Mitnehmer) durch Verkleidungen, Füllstücke oder Auskleidungen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Förderebene umzäunen oder teilweise absperren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sichern (das Erreichen des Gefahrbereichs muss so lange verhindert sein, bis ein sicherer Anlagenzustand hergestellt wurde)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NOT-AUS-Schalter nach EN 619 mindestens alle 20 m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Tippbetrieb des Förderers durch mitführbaren Tippschalter für die Wartungsperson oder Steuerung von einer zweiten Person, die Sichtkontakt zur Wartungsperson hat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Untersteigsicherung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dem Betreten oder bei Störungsbeseitigung die Förderbewegung abschalten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Wannenartige Schutzbleche unmittelbar am Förderer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Wartungsarbeiten nicht bei laufender Produktion ausführen, Förderer vorher leer fahren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Zentralschmierung - damit erübrigt sich der manuelle Eingriff und die Unterbrechung der Produktion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Zur Risikominimierung bei Wartung und Instandhaltung die Schmiernippel, soweit dies technisch möglich ist, außerhalb des gesicherten Gefahrbereichs angeordnet und nach Möglichkeit in Gruppen zusammenfassen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Förderebene auskleiden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Abweisende Schutzeinrichtung (z. B. Stehverhinderer)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Untersteigsicherung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Förderketten mit aufgesetzten Mitnehmern sollten Sicherheitsabstände zwischen Mitnehmer und Auskleidung der Förderebene (in der Regel für den Fuß, je nach Gegebenheit auch andere) eingehalten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sichern (das Erreichen des Gefahrbereiches muss so lange verhindert sein, bis ein sicherer Anlagenzustand hergestellt wurde)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Stetigförderer zwischen Anlagenbereichen</Arbeitsblatt_MAG>
  <Arbeitsblatt_Name>Stetigförderer zwischen Anlagenbereichen</Arbeitsblatt_Name>
</ArbeitsblattContext>
</file>

<file path=customXML/itemProps7.xml><?xml version="1.0" encoding="utf-8"?>
<ds:datastoreItem xmlns:ds="http://schemas.openxmlformats.org/officeDocument/2006/customXml" ds:itemID="{5629ba80-9bc2-4d7b-99ed-03455e4da922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