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40a6c97e-c5cd-4d1a-addf-8cbb362049df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40a6c97e-c5cd-4d1a-addf-8cbb362049df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40a6c97e-c5cd-4d1a-addf-8cbb362049df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40a6c97e-c5cd-4d1a-addf-8cbb362049df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40a6c97e-c5cd-4d1a-addf-8cbb362049df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40a6c97e-c5cd-4d1a-addf-8cbb362049df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40a6c97e-c5cd-4d1a-addf-8cbb362049df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0a6c97e-c5cd-4d1a-addf-8cbb362049df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0a6c97e-c5cd-4d1a-addf-8cbb362049df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0a6c97e-c5cd-4d1a-addf-8cbb362049df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0a6c97e-c5cd-4d1a-addf-8cbb362049df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0998592743d4037" /></Relationships>
</file>

<file path=customXML/item7.xml><?xml version="1.0" encoding="utf-8"?>
<!--Generiert am 13.12.2023 23:25:0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Schutzeinrichtungen im Rahmen der regelmäßigen Prüfungen auf ordnungsgemäße Funktion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Reinigungsarbeiten (DGUV Information 209-088) mit brennbaren Lösemitteln (z. B. leichtflüchtigen Reinigern) eine Beurteilung der Explosions-/Brandgefahr vornehmen und entsprechende Gegenmaßnahmen ergreifen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brennbaren Lösemitteln: Reinigungsgefäße mit selbstschließendem Deckel oder Teile-Reinigungsgeräte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brennbaren Lösemitteln: Zündquellen durch z. B. elektr. Schutzart IP 54 oder Oberflächentemperaturbegrenzung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brennbaren Lösemitteln: Putzmaterial in geschlossenen, nicht brennbaren Behältern, sammeln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Überschreiten von Arbeitsplatzgrenzwerten Atemschutz zur Verfügung stellen und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Evtl. Arbeitsmedizinische Vorsorgeuntersuchung veranlassen (Angebots- oder Pflichtvorsorge "Gefährdung der Haut" (früher G 24), "Atemschutzgeräte" (früher G 26))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Atemschutz entsprechend der Gefährdung auswählen (z. B. Partikelfilter bei Stäuben, A-Filter bei Lösemitteln, ggf. Kombinationsfilter) und anwenden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Staub-/Aerosolbildung weitgehend vermeiden (z. B. nicht Fegen, keine Druckluft, Niederdruck- statt Hochdruckreinigung)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Freisetzung von gesundheitsgefährlichen Stäuben geeigneten Entstauber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brennbaren Lösemitteln: Bei der Bildung einer gefährlichen explosionsfähigen Atmosphäre sind Explosionsschutzmaßnahmen durchzuführen und im Explosionsschutzdokument zu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brennbaren Lösemitteln: Für eine Kennzeichnung des explosionsgefährdeten Bereiches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Trockeneisstrahlen: Schutzausrüstung gegen Gefährdung durch tiefkaltes Trockeneis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Hautkontakt möglichst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Schutzhandschuhe verwenden und regelmäßig wechseln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Hautschutz- und Hautpflegemittel regelmäßig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Gefährliche Eigenschaften von Produktresten/Ablagerungen beachten, ggf. gesonderte Schutzmaßnahmen (Sachkunde erforderlich?) treffen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organischen Lösemitteln: Prüfen, ob Ersatz durch wässriges Reinigungsmittel ersetzt werden kann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persönliche Schutzausrüstung (z. B. beständige Sicherheitsschuhe, flüssigkeitsdichter Einweg-Overall, Gesichtsschild, Schutzhandschuhe) 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Essen, Trinken und Rauchen im Arbeitsbereich verbieten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beim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Trockeneisstrahlen: Bereich gut belüften oder Kohlendioxidwarner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ausreichende Belüftung oder Absaugung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Physikalisch-Chemische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Geeignetes Reinigungsverfahren auswählen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Substitutionsprüfung für das Reinigungsmittel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Unterweisung der Beschäftigten vor Beginn der Reinigungsarbeiten und in regelmäßigen Abständen (mindestens einmal jährlich) durchführen und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Reinigung von Maschinen und Anlagen</Arbeitsblatt_MAG>
  <Arbeitsblatt_Name>Reinigung von Maschinen und Anlagen</Arbeitsblatt_Name>
</ArbeitsblattContext>
</file>

<file path=customXML/itemProps7.xml><?xml version="1.0" encoding="utf-8"?>
<ds:datastoreItem xmlns:ds="http://schemas.openxmlformats.org/officeDocument/2006/customXml" ds:itemID="{40a6c97e-c5cd-4d1a-addf-8cbb362049df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