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2013ad9e-473a-490b-bae7-65f039730030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2013ad9e-473a-490b-bae7-65f039730030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2013ad9e-473a-490b-bae7-65f039730030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2013ad9e-473a-490b-bae7-65f039730030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2013ad9e-473a-490b-bae7-65f039730030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2013ad9e-473a-490b-bae7-65f039730030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2013ad9e-473a-490b-bae7-65f039730030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013ad9e-473a-490b-bae7-65f039730030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2013ad9e-473a-490b-bae7-65f039730030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013ad9e-473a-490b-bae7-65f039730030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2013ad9e-473a-490b-bae7-65f039730030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a45fafbc743e41e0" /></Relationships>
</file>

<file path=customXML/item7.xml><?xml version="1.0" encoding="utf-8"?>
<!--Generiert am 13.12.2023 23:24:54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Auswahl geeigneter Bestandteile der PSAgA veranlassen (z. B. Auffanggurte, Verbindungsmittel)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praktisch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Evtl. Eignungsuntersuchung "Arbeiten mit Absturzgefahr" (früher G 41)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Prüfen, ob nicht Gerüste, Hubarbeitsbühnen, Auffangnetze oder Rückhaltesystem eingesetzt werden können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Prüfen, ob sicherere Arbeitsmittel z. B. Gerüste, Hubarbeitsbühnen, Auffangnetze oder Rückhaltesystem eingesetzt werden können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(mindestens 1 x jährlich) des Arbeitsmittels durch eine zur Prüfung befähigte Person;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Schnelles Retten von abgestürzten Personen sicherstellen d. h. Rettungskonzept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Auswahl eines geeigneten Auffangsystems und Festlegen von geeigneten Anschlagpunkten, Fallhöhe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Sichtprüfung vor Gebrauch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PSA gegen Absturz</Arbeitsblatt_MAG>
  <Arbeitsblatt_Name>PSA gegen Absturz</Arbeitsblatt_Name>
</ArbeitsblattContext>
</file>

<file path=customXML/itemProps7.xml><?xml version="1.0" encoding="utf-8"?>
<ds:datastoreItem xmlns:ds="http://schemas.openxmlformats.org/officeDocument/2006/customXml" ds:itemID="{2013ad9e-473a-490b-bae7-65f039730030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