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97995b9f-17c8-4c0b-b371-cf48af6f2af8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97995b9f-17c8-4c0b-b371-cf48af6f2af8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97995b9f-17c8-4c0b-b371-cf48af6f2af8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97995b9f-17c8-4c0b-b371-cf48af6f2af8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97995b9f-17c8-4c0b-b371-cf48af6f2af8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97995b9f-17c8-4c0b-b371-cf48af6f2af8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97995b9f-17c8-4c0b-b371-cf48af6f2af8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7995b9f-17c8-4c0b-b371-cf48af6f2af8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7995b9f-17c8-4c0b-b371-cf48af6f2af8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7995b9f-17c8-4c0b-b371-cf48af6f2af8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7995b9f-17c8-4c0b-b371-cf48af6f2af8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7a4c62e1cb3443e5" /></Relationships>
</file>

<file path=customXML/item7.xml><?xml version="1.0" encoding="utf-8"?>
<!--Generiert am 13.12.2023 23:24:5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Arbeiten am Kühlwassersystem die Vorgaben des Fahrzeugherstellers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Falls möglich, geeignete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 Aufnahme der Arbeiten Druck kontrolliert ablassen, ggf. Motor abkühlen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Heiße Medien/Oberflächen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Kühlwassersystem</Arbeitsblatt_MAG>
  <Arbeitsblatt_Name>Kühlwassersystem</Arbeitsblatt_Name>
</ArbeitsblattContext>
</file>

<file path=customXML/itemProps7.xml><?xml version="1.0" encoding="utf-8"?>
<ds:datastoreItem xmlns:ds="http://schemas.openxmlformats.org/officeDocument/2006/customXml" ds:itemID="{97995b9f-17c8-4c0b-b371-cf48af6f2af8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