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54cf4e8-2d2b-4222-a4ef-b1b8f159213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54cf4e8-2d2b-4222-a4ef-b1b8f159213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54cf4e8-2d2b-4222-a4ef-b1b8f159213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54cf4e8-2d2b-4222-a4ef-b1b8f159213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54cf4e8-2d2b-4222-a4ef-b1b8f159213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54cf4e8-2d2b-4222-a4ef-b1b8f159213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54cf4e8-2d2b-4222-a4ef-b1b8f159213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54cf4e8-2d2b-4222-a4ef-b1b8f159213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54cf4e8-2d2b-4222-a4ef-b1b8f159213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54cf4e8-2d2b-4222-a4ef-b1b8f159213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54cf4e8-2d2b-4222-a4ef-b1b8f159213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1fb1fbe62c5465c" /></Relationships>
</file>

<file path=customXML/item7.xml><?xml version="1.0" encoding="utf-8"?>
<!--Generiert am 13.12.2023 23:24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der Presse arbeiten keine Jugendlichen außer solche über 16 Jahre zur Erreichung Ihres Ausbildungsziels unter besonderen Auflagen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Einrichten: Die Presse wird nur von Personen eingerichtet, die dafür ausgebildet und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Instandhaltung: Störungen werden nur von Fachleuten an zuvor in sicheren Zustand versetzter Presse beseitigt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Neulinge an der Presse werden während der Einarbeitung besonders beaufsichtigt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Die Presse ist den Körpermaßen, den Körperkräften und den anatomischen und physiologischen Gegebenheiten des Menschen angepasst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Arbeiten mit erhöhten Kraftanstrengungen und/oder Krafteinwirkungen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Planen der Einlegearbeit wird auf ergonomische Gesichtspunkte geachtet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Manuelle Arbeit mit geringen Körperkräften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den Arbeitsplätzen sind Stolpergefahren zu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Arbeitsplätze und Verkehrswege regelmäßig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Presse ist am Boden befestigt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Handspindelpresse</Arbeitsblatt_MAG>
  <Arbeitsblatt_Name>Handspindelpresse</Arbeitsblatt_Name>
</ArbeitsblattContext>
</file>

<file path=customXML/itemProps7.xml><?xml version="1.0" encoding="utf-8"?>
<ds:datastoreItem xmlns:ds="http://schemas.openxmlformats.org/officeDocument/2006/customXml" ds:itemID="{354cf4e8-2d2b-4222-a4ef-b1b8f159213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