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3b427cac-0141-43eb-8e9c-c9a8f1707c5d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3b427cac-0141-43eb-8e9c-c9a8f1707c5d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3b427cac-0141-43eb-8e9c-c9a8f1707c5d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3b427cac-0141-43eb-8e9c-c9a8f1707c5d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3b427cac-0141-43eb-8e9c-c9a8f1707c5d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3b427cac-0141-43eb-8e9c-c9a8f1707c5d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3b427cac-0141-43eb-8e9c-c9a8f1707c5d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b427cac-0141-43eb-8e9c-c9a8f1707c5d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b427cac-0141-43eb-8e9c-c9a8f1707c5d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3b427cac-0141-43eb-8e9c-c9a8f1707c5d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3b427cac-0141-43eb-8e9c-c9a8f1707c5d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39a543d5d29443a4" /></Relationships>
</file>

<file path=customXML/item7.xml><?xml version="1.0" encoding="utf-8"?>
<!--Generiert am 13.12.2023 23:24:5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Atemschutzmaske (FFP3 - Feinstaub)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im Freien arbeiten oder in Räumen mit technischer Belüftung arbeiten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Schutzhandschuhe (Nitril-/Vinyl-Einmalhandschuhe) verwenden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Vorzugsweise Erneuerung der Ofenauskleidung durch den Hersteller durchführen lassen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 bei Erneuerung der Mineralwollauskleidung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 bei Erneuerung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Gasschmiedeofen (Erneuerung)</Arbeitsblatt_MAG>
  <Arbeitsblatt_Name>Gasschmiedeofen (Erneuerung)</Arbeitsblatt_Name>
</ArbeitsblattContext>
</file>

<file path=customXML/itemProps7.xml><?xml version="1.0" encoding="utf-8"?>
<ds:datastoreItem xmlns:ds="http://schemas.openxmlformats.org/officeDocument/2006/customXml" ds:itemID="{3b427cac-0141-43eb-8e9c-c9a8f1707c5d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