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7615746-d508-4934-910b-6964f152f49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7615746-d508-4934-910b-6964f152f49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7615746-d508-4934-910b-6964f152f49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7615746-d508-4934-910b-6964f152f49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7615746-d508-4934-910b-6964f152f49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7615746-d508-4934-910b-6964f152f49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7615746-d508-4934-910b-6964f152f49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7615746-d508-4934-910b-6964f152f49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7615746-d508-4934-910b-6964f152f49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7615746-d508-4934-910b-6964f152f49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7615746-d508-4934-910b-6964f152f49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7690c2ba203439e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Zündfunken vermeiden (kein Benutzen von Schalter, Klingel)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Absperreinrichtungen schließen und gegen unbefugtes Öffnen sichern (z. B. Abnehmen des Handrades, Schlüssels oder Ventilgriffes)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Dichtheitskontrolle nach Abschluss der Arbeiten durchführen, wenn möglich Gasspürgeräte einsetzen (bei Sprühverfahren können Hanfdichtungen kurzfristig aufquellen und somit Undichtigkeit nicht anzeigen), niemals offene Flamme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Gasleitungen an den Ein- und Auslassen gasdicht (z. B. mit Stopfen) verschließen, wenn unbeabsichtigtes Öffnen von Absperreinrichtungen möglich oder Arbeitsstelle kurzfristig verlassen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Gaszufuhr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Gefahrenbereich (Raum) durchlüften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Gefahrenbereich gegen Zutritt Unbefugter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Polizei, Feuerwehr und Gasversorgungsunternehmen benachrichtigen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 bearbeitenden Leitungsabschnitt entspannen, Gas gefahrlos über Schlauch ins Freie ableiten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Gasinstallation</Arbeitsblatt_MAG>
  <Arbeitsblatt_Name>Gasinstallation</Arbeitsblatt_Name>
</ArbeitsblattContext>
</file>

<file path=customXML/itemProps7.xml><?xml version="1.0" encoding="utf-8"?>
<ds:datastoreItem xmlns:ds="http://schemas.openxmlformats.org/officeDocument/2006/customXml" ds:itemID="{17615746-d508-4934-910b-6964f152f49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