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ee852bc-10a6-49de-926d-edfd0143799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ee852bc-10a6-49de-926d-edfd0143799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ee852bc-10a6-49de-926d-edfd0143799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ee852bc-10a6-49de-926d-edfd0143799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ee852bc-10a6-49de-926d-edfd0143799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ee852bc-10a6-49de-926d-edfd0143799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ee852bc-10a6-49de-926d-edfd0143799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ee852bc-10a6-49de-926d-edfd0143799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ee852bc-10a6-49de-926d-edfd0143799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ee852bc-10a6-49de-926d-edfd0143799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ee852bc-10a6-49de-926d-edfd0143799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b4bcf3c87f345af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 1,25 m Tiefe Leitungsgräben nach DIN 4124 verbauen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Bis 1,25m Tiefe darf ohne Verbau gearbeitet werden, wenn das Erdreich dies ermöglicht und angrenzende Gebäude nicht gefährdet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Mindestbreite von Gräben beachten (t ≥ 1,00m, dann b ≥ 0,80m; t ≥ 1,75m, dann b ≥ 0,90m)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unbekannten Leitungen im Erdreich: Arbeiten sofort einstellen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unbekannten Leitungen im Erdreich: Telefonnummern von Leitungsbetreibern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Arbeitsmittel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Bedienung von Maschinen nur durch geeignete, unterwiesene Beschäftigte veranlassen d. h. die mindestens 18 Jahre alt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unbekannten Leitungen im Erdreich: Ggf. Absperren der Umgebung, insbesondere bei Gasaustritt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Erdarbeiten</Arbeitsblatt_MAG>
  <Arbeitsblatt_Name>Erdarbeiten</Arbeitsblatt_Name>
</ArbeitsblattContext>
</file>

<file path=customXML/itemProps7.xml><?xml version="1.0" encoding="utf-8"?>
<ds:datastoreItem xmlns:ds="http://schemas.openxmlformats.org/officeDocument/2006/customXml" ds:itemID="{fee852bc-10a6-49de-926d-edfd0143799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