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840521f-7d2c-4a17-93ac-d2b26a4b649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840521f-7d2c-4a17-93ac-d2b26a4b649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840521f-7d2c-4a17-93ac-d2b26a4b649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840521f-7d2c-4a17-93ac-d2b26a4b649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840521f-7d2c-4a17-93ac-d2b26a4b649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840521f-7d2c-4a17-93ac-d2b26a4b649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840521f-7d2c-4a17-93ac-d2b26a4b649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840521f-7d2c-4a17-93ac-d2b26a4b649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840521f-7d2c-4a17-93ac-d2b26a4b649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840521f-7d2c-4a17-93ac-d2b26a4b649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840521f-7d2c-4a17-93ac-d2b26a4b649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59a5079f4374a77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Abstürzen des höhenverstellbaren Entladeförderers der Horizontaletagenanlage z. B. durch Schlaffseilüberwachungseinrichtung und Fliehkraftsicherung,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Zugangstüren; gegebenenfalls in Verbindung mit Sicherheitslichtschranken,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Entladeförderer aus der Sortieranlage</Arbeitsblatt_MAG>
  <Arbeitsblatt_Name>Entladeförderer aus der Sortieranlage</Arbeitsblatt_Name>
</ArbeitsblattContext>
</file>

<file path=customXML/itemProps7.xml><?xml version="1.0" encoding="utf-8"?>
<ds:datastoreItem xmlns:ds="http://schemas.openxmlformats.org/officeDocument/2006/customXml" ds:itemID="{f840521f-7d2c-4a17-93ac-d2b26a4b649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