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2eeeef9-16d4-4742-9424-d2b0ae5b98d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2eeeef9-16d4-4742-9424-d2b0ae5b98d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2eeeef9-16d4-4742-9424-d2b0ae5b98d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2eeeef9-16d4-4742-9424-d2b0ae5b98d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2eeeef9-16d4-4742-9424-d2b0ae5b98d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2eeeef9-16d4-4742-9424-d2b0ae5b98d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2eeeef9-16d4-4742-9424-d2b0ae5b98d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2eeeef9-16d4-4742-9424-d2b0ae5b98d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2eeeef9-16d4-4742-9424-d2b0ae5b98d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2eeeef9-16d4-4742-9424-d2b0ae5b98d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2eeeef9-16d4-4742-9424-d2b0ae5b98d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9402f09033c4343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 mit Zuhaltung; bei Bedarf in Kombination mit Sicherheitslichtschranken, wenn nach dem Auslösen die gefahrbringenden Bewegungen vor dem Erreichen und nach &lt; 10 s,gestoppt sind,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Ausschussklappe (automatisch)</Arbeitsblatt_MAG>
  <Arbeitsblatt_Name>Ausschussklappe (automatisch)</Arbeitsblatt_Name>
</ArbeitsblattContext>
</file>

<file path=customXML/itemProps7.xml><?xml version="1.0" encoding="utf-8"?>
<ds:datastoreItem xmlns:ds="http://schemas.openxmlformats.org/officeDocument/2006/customXml" ds:itemID="{e2eeeef9-16d4-4742-9424-d2b0ae5b98d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