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647ccf3-0166-4184-8330-00f6d85e939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647ccf3-0166-4184-8330-00f6d85e939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647ccf3-0166-4184-8330-00f6d85e939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647ccf3-0166-4184-8330-00f6d85e939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647ccf3-0166-4184-8330-00f6d85e939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647ccf3-0166-4184-8330-00f6d85e939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647ccf3-0166-4184-8330-00f6d85e939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647ccf3-0166-4184-8330-00f6d85e939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647ccf3-0166-4184-8330-00f6d85e939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647ccf3-0166-4184-8330-00f6d85e939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647ccf3-0166-4184-8330-00f6d85e939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9d1c51b37f445f3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Externer Betriebsarzt (Überbetrieblicher Dienst) binden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Niedergelassener Betriebsarzt (Arbeitsmediziner, Betriebsmediziner)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Arbeitsmedizinische Betreuung nach DGUV Vorschrift 2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Angebotsvorsorgen anbieten (mit Dokumentation)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Eignungsuntersuchungen soweit erforderlich (z. B. „Fahr-, Steuer- und Überwachungstätigkeiten" (früher G 25), „Arbeiten mit Absturzgefahr“ (früher G 41))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Pflichtvorsorgen durchführen (Bescheinigungen vorzugsweise in der Personalakte ablegen)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Terminüberwachung für Angebots- und Pflichtvorsorgen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Arbeitsmedizinische Vorsorge/Eignungsuntersuchung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 21 Beschäftigte vorgeschrieben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Mitglieder benennen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Protokoll über die besprochenen Themen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Zusammenkunft in jedem Quartal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Arbeitsschutzausschuss nach ASiG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Aushangpflichtige Gesetze für Mitarbeiter zugänglich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Beschäftigungsbeschränkungen für Jugendliche, Schwangere, stillende Mütter und Leistungsgeminderte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Gefährdungsbeurteilung "Mutterschutz"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Beschäftigungsbeschränkungen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Alarmplan mit Sammelplatz aushängen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Ausreichende Anzahl geeigneter Feuerlöscheinrichtungen bzw. Brandmelder und Alarmanlagen entsprechend Nutzung der Einrichtung, Abmessung und höchstmöglichen Anzahl anwesender Personen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der Standorte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Löscheinrichtungen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Brandgefährdung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 2 Beschäftigten muss immer ein Ersthelfer anwesend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Erste-Hilfe-Plakat mit Notruf-Nr. aushängen, bei BGHM erhältlich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Ersthelfer alle zwei Jahre fortbilden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Mindestens 10 % der Mitarbeiter als Ersthelfer ausbilden (Büro 5%)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Unfallanzeige an BG erstatten ab drei Tage Arbeitsunfähigkeit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Verbandbuch für Erste-Hilfe-Leistungen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Verbandmaterial/Verbandkasten nach DIN 13 157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Erste Hilfe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 1 Mitarbeiter ist eine Gefährdungsbeurteilung erforderlich mit Dokumentation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Gefährdungsbeurteilung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Betriebsanweisungen für Gefahrstoffe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Gefahrstoffverzeichnis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Sicherheitsdatenblätter auf Aktualität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Sicherheitsdatenblätter beim Hersteller anfordern oder herunterladen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Gefahrstoffe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Betriebsanleitungen aufbewahren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für Maschinen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Lärm- und Vibrationswerte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Maschinen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Schriftliche Pflichtenübertragung für bauleitende Monteure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Schriftliche Pflichtenübertragung für Meister und Vorarbeiter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Pflichtenübertragung nach DGUV Vorschrift 1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 21 Beschäftigte Sicherheitsbeauftragten bestellen und ausbilden, Anzahl entsprechend räumlicher und zeitlicher Nähe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Sicherheitsbeauftragter nach DGUV Vorschrift 1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Externe Fachkraft für Arbeitssicherheit (Überbetrieblicher Dienst) binden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Interne (eigene) Fachkraft für Arbeitssicherheit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Unternehmermodell (Alternative Betreuung)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Sicherheitstechnische Betreuung nach DGUV Vorschrift 2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Besondere Unterweisung schutzbedürftiger Personen im Betrieb z. B. Jugendliche, Schwangere, Leistungsgeminderte durchführen
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Unterweisungen bei Aufnahme der Tätigkeit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Unterweisungen dokumentieren, schriftlich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Unterweisungen regelmäßig durchführen, mindestens einmal jährlich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Unterweisungen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Arbeitsschutzorganisation</Arbeitsblatt_MAG>
  <Arbeitsblatt_Name>Arbeitsschutzorganisation</Arbeitsblatt_Name>
</ArbeitsblattContext>
</file>

<file path=customXML/itemProps7.xml><?xml version="1.0" encoding="utf-8"?>
<ds:datastoreItem xmlns:ds="http://schemas.openxmlformats.org/officeDocument/2006/customXml" ds:itemID="{9647ccf3-0166-4184-8330-00f6d85e939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