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007753c2-aa46-42d7-810d-fc5c2307fd0e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007753c2-aa46-42d7-810d-fc5c2307fd0e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007753c2-aa46-42d7-810d-fc5c2307fd0e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007753c2-aa46-42d7-810d-fc5c2307fd0e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007753c2-aa46-42d7-810d-fc5c2307fd0e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007753c2-aa46-42d7-810d-fc5c2307fd0e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007753c2-aa46-42d7-810d-fc5c2307fd0e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07753c2-aa46-42d7-810d-fc5c2307fd0e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07753c2-aa46-42d7-810d-fc5c2307fd0e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07753c2-aa46-42d7-810d-fc5c2307fd0e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07753c2-aa46-42d7-810d-fc5c2307fd0e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c430fa8710f045d2" /></Relationships>
</file>

<file path=customXML/item7.xml><?xml version="1.0" encoding="utf-8"?>
<!--Generiert am 13.12.2023 23:25:00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Notwendigkeit für die Durchführung einer gefährlichen Alleinarbeit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Verbote für die Einrichtung von Einzelarbeitsplätzen in staatlichen oder Vorschriften der Unfallversicherungsträger darf nicht durch den Einsatz von Personen-Notsignal-Anlagen umgangen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Ist es notwendig, dass eine Person eine gefährliche Arbeit allein durchführt, müssen je nach Gefährdung geeignete technische und organisatorische Maßnahmen (z. B. Sicherungsposten, Meldesystem, PNA) festgelegt und umsetzt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Einsatz von Personen-Notsignal-Anlagen (PNA) ist eine Betriebsanweisung zu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Eine Personen-Notsignal-Anlage (PNA) darf nur eingesetzt werden, nachdem ihre bestimmungsgemäße Funktionsweise unter betriebsüblichen Umgebungsbedingungen nachgewiesen worden ist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In der Personen-Notsignal-Empfangszentrale (DGUV Regel 112-139) dürfen nur geeignete und unterwiesene Personen beschäftigt sein, die mit den Einrichtungen und Verfahren vertraut sind und das 18. Lebensjahr vollendet haben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Träger von PNA-Geräten und die in der PNA-Empfangszentrale beschäftigten Versicherten sind vor Aufnahme ihrer Beschäftigung und danach in angemessenen Zeitabständen, mindestens jedoch einmal jährlich zu unterweisen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Wirksamkeit aller geplanten betrieblichen Hilfsmaßnahmen durch regelmäßige Alarmübung überprüfen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Meldeeinrichtungen entsprechend den Benutzungsbedingungen und den betrieblichen Verhältnissen nach Bedarf (mindestens jährlich) auf ihren einwandfreien Zustand und Funktionsfähigkeit durch eine befähigte Person prüfen und dokumentieren zu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Funktionskontrolle der Meldeeinrichtungen hat vor Aufnahme der Tätigkeit, jedoch mindestens arbeitstäglich, zu erfolgen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Alleinarbeit</Arbeitsblatt_MAG>
  <Arbeitsblatt_Name>Alleinarbeit</Arbeitsblatt_Name>
</ArbeitsblattContext>
</file>

<file path=customXML/itemProps7.xml><?xml version="1.0" encoding="utf-8"?>
<ds:datastoreItem xmlns:ds="http://schemas.openxmlformats.org/officeDocument/2006/customXml" ds:itemID="{007753c2-aa46-42d7-810d-fc5c2307fd0e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