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18265" w14:textId="77777777" w:rsidR="0001464A" w:rsidRPr="00562173" w:rsidRDefault="0001464A" w:rsidP="0001464A">
      <w:pPr>
        <w:spacing w:line="312" w:lineRule="auto"/>
        <w:rPr>
          <w:sz w:val="36"/>
          <w:szCs w:val="36"/>
        </w:rPr>
      </w:pPr>
      <w:bookmarkStart w:id="0" w:name="_GoBack"/>
      <w:bookmarkEnd w:id="0"/>
      <w:r w:rsidRPr="00562173">
        <w:rPr>
          <w:sz w:val="36"/>
          <w:szCs w:val="36"/>
        </w:rPr>
        <w:t>Explosionsschutz-Dokumente</w:t>
      </w:r>
    </w:p>
    <w:p w14:paraId="56318266" w14:textId="77777777" w:rsidR="0001464A" w:rsidRPr="00562173" w:rsidRDefault="0001464A" w:rsidP="0001464A">
      <w:pPr>
        <w:spacing w:line="312" w:lineRule="auto"/>
        <w:rPr>
          <w:sz w:val="28"/>
          <w:szCs w:val="28"/>
        </w:rPr>
      </w:pPr>
      <w:r w:rsidRPr="00562173">
        <w:rPr>
          <w:sz w:val="28"/>
          <w:szCs w:val="28"/>
        </w:rPr>
        <w:t xml:space="preserve">Beispiele aus dem Bereich der Holzstaub-Absaugung für die Bearbeitung des Explosionsschutzdokumentes nach § 6 </w:t>
      </w:r>
      <w:r w:rsidR="00111C5C">
        <w:rPr>
          <w:sz w:val="28"/>
          <w:szCs w:val="28"/>
        </w:rPr>
        <w:t>GefStoffV</w:t>
      </w:r>
    </w:p>
    <w:p w14:paraId="56318267" w14:textId="77777777" w:rsidR="00562173" w:rsidRDefault="00562173" w:rsidP="0001464A">
      <w:pPr>
        <w:spacing w:line="312" w:lineRule="auto"/>
      </w:pPr>
    </w:p>
    <w:p w14:paraId="56318268" w14:textId="77777777" w:rsidR="0001464A" w:rsidRPr="00562173" w:rsidRDefault="00830447" w:rsidP="0001464A">
      <w:pPr>
        <w:spacing w:line="312" w:lineRule="auto"/>
        <w:rPr>
          <w:sz w:val="28"/>
        </w:rPr>
      </w:pPr>
      <w:r w:rsidRPr="00830447">
        <w:rPr>
          <w:sz w:val="28"/>
        </w:rPr>
        <w:t>2. Beispiel: Holzstaubabsaugung über offene, in einem gesonderten Raum aufgestellte Filteranlage mit Absackung</w:t>
      </w:r>
    </w:p>
    <w:p w14:paraId="56318269" w14:textId="77777777" w:rsidR="0001464A" w:rsidRDefault="0001464A" w:rsidP="0001464A">
      <w:pPr>
        <w:spacing w:line="312" w:lineRule="auto"/>
      </w:pPr>
    </w:p>
    <w:p w14:paraId="5631826A" w14:textId="77777777" w:rsidR="0001464A" w:rsidRPr="00BB0103" w:rsidRDefault="0001464A" w:rsidP="0001464A">
      <w:pPr>
        <w:spacing w:line="312" w:lineRule="auto"/>
        <w:rPr>
          <w:b/>
        </w:rPr>
      </w:pPr>
      <w:r w:rsidRPr="00BB0103">
        <w:rPr>
          <w:b/>
        </w:rPr>
        <w:t>Situation</w:t>
      </w:r>
    </w:p>
    <w:p w14:paraId="5631826B" w14:textId="77777777" w:rsidR="00BB0103" w:rsidRPr="003C11D3" w:rsidRDefault="00BB0103" w:rsidP="0001464A">
      <w:pPr>
        <w:spacing w:line="312" w:lineRule="auto"/>
        <w:rPr>
          <w:sz w:val="20"/>
        </w:rPr>
      </w:pPr>
    </w:p>
    <w:p w14:paraId="5631826C" w14:textId="77777777" w:rsidR="00C56A39" w:rsidRPr="00C56A39" w:rsidRDefault="00C56A39" w:rsidP="005A5C80">
      <w:pPr>
        <w:spacing w:line="312" w:lineRule="auto"/>
        <w:jc w:val="both"/>
        <w:rPr>
          <w:sz w:val="20"/>
        </w:rPr>
      </w:pPr>
      <w:r w:rsidRPr="00C56A39">
        <w:rPr>
          <w:sz w:val="20"/>
        </w:rPr>
        <w:t xml:space="preserve">Eine Schreinerei mit 5 Werkstattmitarbeitern saugt 6 ihrer vorhandenen 11 Standard-Holzbearbeitungsmaschinen über ein älteres, in einem gesonderten Filteraufstellraum aufgestelltes Absaugsystem auf Basis einer Filteranlage mit Absackung ab. Zusätzlich wird eine </w:t>
      </w:r>
      <w:proofErr w:type="spellStart"/>
      <w:r w:rsidRPr="00C56A39">
        <w:rPr>
          <w:sz w:val="20"/>
        </w:rPr>
        <w:t>Kantenanleimmaschine</w:t>
      </w:r>
      <w:proofErr w:type="spellEnd"/>
      <w:r w:rsidRPr="00C56A39">
        <w:rPr>
          <w:sz w:val="20"/>
        </w:rPr>
        <w:t xml:space="preserve"> über einen separaten Entstauber mit H2-Prüfzeichen abgesaugt. Die bei der Bearbeitung mit Handmaschinen anfallenden Stäube werden über einen Industriestaubsauger Staubklasse M erfasst. Die bei Handschleifarbeiten anfallenden Stäube werden nicht erfasst. Erkenntnisse (</w:t>
      </w:r>
      <w:r w:rsidR="00111C5C">
        <w:rPr>
          <w:sz w:val="20"/>
        </w:rPr>
        <w:t>z. B.</w:t>
      </w:r>
      <w:r w:rsidRPr="00C56A39">
        <w:rPr>
          <w:sz w:val="20"/>
        </w:rPr>
        <w:t xml:space="preserve"> Messungen) über die Einhaltung der Mindestluftgeschwindigkeiten von 20 m/s in den Anschlussleitungen der Maschinen zum Zwecke der Stauberfassung an der Entstehungsstelle und zur ablagerungsfreien Förderung in allen wesentlichen Betriebszuständen in der Sammelleitung liegen nicht vor.</w:t>
      </w:r>
    </w:p>
    <w:p w14:paraId="5631826D" w14:textId="77777777" w:rsidR="00C56A39" w:rsidRDefault="00C56A39" w:rsidP="005A5C80">
      <w:pPr>
        <w:spacing w:line="312" w:lineRule="auto"/>
        <w:jc w:val="both"/>
        <w:rPr>
          <w:sz w:val="20"/>
        </w:rPr>
      </w:pPr>
    </w:p>
    <w:p w14:paraId="5631826E" w14:textId="77777777" w:rsidR="00C56A39" w:rsidRPr="00C56A39" w:rsidRDefault="00C56A39" w:rsidP="005A5C80">
      <w:pPr>
        <w:spacing w:line="312" w:lineRule="auto"/>
        <w:jc w:val="both"/>
        <w:rPr>
          <w:sz w:val="20"/>
        </w:rPr>
      </w:pPr>
      <w:r w:rsidRPr="00C56A39">
        <w:rPr>
          <w:sz w:val="20"/>
        </w:rPr>
        <w:t xml:space="preserve">Die gefüllten </w:t>
      </w:r>
      <w:proofErr w:type="spellStart"/>
      <w:r w:rsidRPr="00C56A39">
        <w:rPr>
          <w:sz w:val="20"/>
        </w:rPr>
        <w:t>Spänesäcke</w:t>
      </w:r>
      <w:proofErr w:type="spellEnd"/>
      <w:r w:rsidRPr="00C56A39">
        <w:rPr>
          <w:sz w:val="20"/>
        </w:rPr>
        <w:t xml:space="preserve"> der Filteranlage werden in einem separaten Raum – nicht im Heizraum – zwischengelagert und in einer handbeschickten Feuerungsanlage verheizt. Diese Feuerungsanlage ist mit einem Schütter ausgerüstet. </w:t>
      </w:r>
    </w:p>
    <w:p w14:paraId="5631826F" w14:textId="77777777" w:rsidR="00C56A39" w:rsidRDefault="00C56A39" w:rsidP="005A5C80">
      <w:pPr>
        <w:spacing w:line="312" w:lineRule="auto"/>
        <w:jc w:val="both"/>
        <w:rPr>
          <w:sz w:val="20"/>
        </w:rPr>
      </w:pPr>
    </w:p>
    <w:p w14:paraId="56318270" w14:textId="77777777" w:rsidR="00927132" w:rsidRDefault="00C56A39" w:rsidP="005A5C80">
      <w:pPr>
        <w:spacing w:line="312" w:lineRule="auto"/>
        <w:jc w:val="both"/>
        <w:rPr>
          <w:sz w:val="20"/>
        </w:rPr>
      </w:pPr>
      <w:r w:rsidRPr="00C56A39">
        <w:rPr>
          <w:sz w:val="20"/>
        </w:rPr>
        <w:t>Organisatorische Maßnahmen und Regelungen wurden von Seiten des Betreibers bisher noch nicht getroffen. Insbesondere gibt es bisher noch keine klare Vorgabe zur Reinigung der Werkstatt. Auch wurde die Anlage bisher noch nie durch eine befähigte Person überprüft.</w:t>
      </w:r>
    </w:p>
    <w:p w14:paraId="56318271" w14:textId="77777777" w:rsidR="00927132" w:rsidRDefault="00927132" w:rsidP="00D22363">
      <w:pPr>
        <w:rPr>
          <w:sz w:val="20"/>
        </w:rPr>
        <w:sectPr w:rsidR="00927132" w:rsidSect="00C56A39">
          <w:headerReference w:type="default" r:id="rId11"/>
          <w:pgSz w:w="11906" w:h="16838"/>
          <w:pgMar w:top="1239" w:right="1417" w:bottom="1134" w:left="1417" w:header="454" w:footer="539" w:gutter="0"/>
          <w:cols w:space="708"/>
          <w:docGrid w:linePitch="360"/>
        </w:sectPr>
      </w:pPr>
    </w:p>
    <w:p w14:paraId="56318272" w14:textId="77777777" w:rsidR="00C56A39" w:rsidRDefault="00CA1B89" w:rsidP="00C56A39">
      <w:pPr>
        <w:spacing w:line="312" w:lineRule="auto"/>
        <w:rPr>
          <w:sz w:val="20"/>
        </w:rPr>
      </w:pPr>
      <w:r>
        <w:rPr>
          <w:noProof/>
          <w:sz w:val="20"/>
          <w:lang w:eastAsia="de-DE"/>
        </w:rPr>
        <w:lastRenderedPageBreak/>
        <w:pict w14:anchorId="56318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6" type="#_x0000_t75" style="width:311.25pt;height:426.75pt;visibility:visible" o:bordertopcolor="#7f7f7f" o:borderleftcolor="#7f7f7f" o:borderbottomcolor="#7f7f7f" o:borderrightcolor="#7f7f7f">
            <v:imagedata r:id="rId12" o:title=""/>
            <w10:bordertop type="single" width="6"/>
            <w10:borderleft type="single" width="6"/>
            <w10:borderbottom type="single" width="6"/>
            <w10:borderright type="single" width="6"/>
          </v:shape>
        </w:pict>
      </w:r>
    </w:p>
    <w:p w14:paraId="56318273" w14:textId="77777777" w:rsidR="00296B5A" w:rsidRPr="00296B5A" w:rsidRDefault="00296B5A" w:rsidP="00296B5A">
      <w:pPr>
        <w:spacing w:after="120" w:line="312" w:lineRule="auto"/>
        <w:rPr>
          <w:sz w:val="18"/>
        </w:rPr>
      </w:pPr>
      <w:r w:rsidRPr="00296B5A">
        <w:rPr>
          <w:sz w:val="18"/>
        </w:rPr>
        <w:t>Quelle: BGHM</w:t>
      </w:r>
    </w:p>
    <w:p w14:paraId="56318274" w14:textId="77777777" w:rsidR="00C56A39" w:rsidRPr="00296B5A" w:rsidRDefault="00CA1B89" w:rsidP="00927132">
      <w:pPr>
        <w:spacing w:line="312" w:lineRule="auto"/>
        <w:rPr>
          <w:sz w:val="18"/>
        </w:rPr>
      </w:pPr>
      <w:r>
        <w:rPr>
          <w:noProof/>
          <w:sz w:val="20"/>
          <w:lang w:eastAsia="de-DE"/>
        </w:rPr>
        <w:pict w14:anchorId="563183B6">
          <v:shape id="Grafik 2" o:spid="_x0000_i1027" type="#_x0000_t75" style="width:312pt;height:253.5pt;visibility:visible">
            <v:imagedata r:id="rId13" o:title=""/>
          </v:shape>
        </w:pict>
      </w:r>
      <w:r w:rsidR="00296B5A">
        <w:rPr>
          <w:sz w:val="20"/>
        </w:rPr>
        <w:br/>
      </w:r>
      <w:r w:rsidR="00296B5A" w:rsidRPr="00296B5A">
        <w:rPr>
          <w:sz w:val="18"/>
        </w:rPr>
        <w:t>Quelle: BGHM</w:t>
      </w:r>
    </w:p>
    <w:p w14:paraId="56318275" w14:textId="77777777" w:rsidR="0060240D" w:rsidRPr="00EE714A" w:rsidRDefault="0060240D" w:rsidP="0060240D">
      <w:pPr>
        <w:spacing w:before="240" w:after="120" w:line="312" w:lineRule="auto"/>
        <w:jc w:val="both"/>
        <w:rPr>
          <w:b/>
        </w:rPr>
      </w:pPr>
      <w:r>
        <w:rPr>
          <w:b/>
        </w:rPr>
        <w:lastRenderedPageBreak/>
        <w:t>Beschreibung der Anlage</w:t>
      </w:r>
    </w:p>
    <w:p w14:paraId="56318276" w14:textId="77777777" w:rsidR="00C10491" w:rsidRDefault="00C10491" w:rsidP="0060240D">
      <w:pPr>
        <w:spacing w:line="312" w:lineRule="auto"/>
        <w:rPr>
          <w:sz w:val="20"/>
          <w:szCs w:val="20"/>
        </w:rPr>
      </w:pPr>
    </w:p>
    <w:p w14:paraId="56318277" w14:textId="77777777" w:rsidR="0060240D" w:rsidRPr="0060240D" w:rsidRDefault="0060240D" w:rsidP="005A5C80">
      <w:pPr>
        <w:spacing w:line="312" w:lineRule="auto"/>
        <w:jc w:val="both"/>
        <w:rPr>
          <w:sz w:val="20"/>
          <w:szCs w:val="20"/>
        </w:rPr>
      </w:pPr>
      <w:r w:rsidRPr="0060240D">
        <w:rPr>
          <w:sz w:val="20"/>
          <w:szCs w:val="20"/>
        </w:rPr>
        <w:t>Das an den einzelnen Maschinen anfallende Staub-/Späne-Gemisch wird über ein zentrales Rohrsystem mit DN 280 mm in eine offene Filteranlage mit Absackung (Aufstellung 1982), bestehend aus</w:t>
      </w:r>
    </w:p>
    <w:p w14:paraId="56318278" w14:textId="77777777" w:rsidR="0060240D" w:rsidRPr="0060240D" w:rsidRDefault="0060240D" w:rsidP="005A5C80">
      <w:pPr>
        <w:pStyle w:val="Listenabsatz"/>
        <w:numPr>
          <w:ilvl w:val="0"/>
          <w:numId w:val="11"/>
        </w:numPr>
        <w:spacing w:before="240" w:after="200" w:line="312" w:lineRule="auto"/>
        <w:ind w:left="714" w:hanging="357"/>
        <w:jc w:val="both"/>
        <w:rPr>
          <w:sz w:val="20"/>
          <w:szCs w:val="20"/>
        </w:rPr>
      </w:pPr>
      <w:r w:rsidRPr="0060240D">
        <w:rPr>
          <w:sz w:val="20"/>
          <w:szCs w:val="20"/>
        </w:rPr>
        <w:t>einem rohluftseitig angeordneten Ventilator mit 5,5 KW Leistung (Luftvolumenstrom ca. 4.500 m</w:t>
      </w:r>
      <w:r w:rsidRPr="0060240D">
        <w:rPr>
          <w:sz w:val="20"/>
          <w:szCs w:val="20"/>
          <w:vertAlign w:val="superscript"/>
        </w:rPr>
        <w:t>3</w:t>
      </w:r>
      <w:r w:rsidRPr="0060240D">
        <w:rPr>
          <w:sz w:val="20"/>
          <w:szCs w:val="20"/>
        </w:rPr>
        <w:t>/h),</w:t>
      </w:r>
    </w:p>
    <w:p w14:paraId="56318279" w14:textId="77777777" w:rsidR="0060240D" w:rsidRPr="0060240D" w:rsidRDefault="0060240D" w:rsidP="005A5C80">
      <w:pPr>
        <w:pStyle w:val="Listenabsatz"/>
        <w:numPr>
          <w:ilvl w:val="0"/>
          <w:numId w:val="11"/>
        </w:numPr>
        <w:spacing w:after="200" w:line="312" w:lineRule="auto"/>
        <w:jc w:val="both"/>
        <w:rPr>
          <w:sz w:val="20"/>
          <w:szCs w:val="20"/>
        </w:rPr>
      </w:pPr>
      <w:r w:rsidRPr="0060240D">
        <w:rPr>
          <w:sz w:val="20"/>
          <w:szCs w:val="20"/>
        </w:rPr>
        <w:t>einer Schlauch-Filtereinheit mit ca. 30 m</w:t>
      </w:r>
      <w:r w:rsidRPr="0060240D">
        <w:rPr>
          <w:sz w:val="20"/>
          <w:szCs w:val="20"/>
          <w:vertAlign w:val="superscript"/>
        </w:rPr>
        <w:t>2</w:t>
      </w:r>
      <w:r w:rsidRPr="0060240D">
        <w:rPr>
          <w:sz w:val="20"/>
          <w:szCs w:val="20"/>
        </w:rPr>
        <w:t xml:space="preserve"> Filterfläche und</w:t>
      </w:r>
    </w:p>
    <w:p w14:paraId="5631827A" w14:textId="77777777" w:rsidR="0060240D" w:rsidRPr="0060240D" w:rsidRDefault="0060240D" w:rsidP="005A5C80">
      <w:pPr>
        <w:pStyle w:val="Listenabsatz"/>
        <w:numPr>
          <w:ilvl w:val="0"/>
          <w:numId w:val="11"/>
        </w:numPr>
        <w:spacing w:after="200" w:line="312" w:lineRule="auto"/>
        <w:jc w:val="both"/>
        <w:rPr>
          <w:sz w:val="20"/>
          <w:szCs w:val="20"/>
        </w:rPr>
      </w:pPr>
      <w:r w:rsidRPr="0060240D">
        <w:rPr>
          <w:sz w:val="20"/>
          <w:szCs w:val="20"/>
        </w:rPr>
        <w:t xml:space="preserve">4 </w:t>
      </w:r>
      <w:proofErr w:type="spellStart"/>
      <w:r w:rsidRPr="0060240D">
        <w:rPr>
          <w:sz w:val="20"/>
          <w:szCs w:val="20"/>
        </w:rPr>
        <w:t>Spänesäcken</w:t>
      </w:r>
      <w:proofErr w:type="spellEnd"/>
      <w:r w:rsidRPr="0060240D">
        <w:rPr>
          <w:sz w:val="20"/>
          <w:szCs w:val="20"/>
        </w:rPr>
        <w:t xml:space="preserve"> mit insgesamt 1,2 m</w:t>
      </w:r>
      <w:r w:rsidRPr="0060240D">
        <w:rPr>
          <w:sz w:val="20"/>
          <w:szCs w:val="20"/>
          <w:vertAlign w:val="superscript"/>
        </w:rPr>
        <w:t>3</w:t>
      </w:r>
      <w:r w:rsidRPr="0060240D">
        <w:rPr>
          <w:sz w:val="20"/>
          <w:szCs w:val="20"/>
        </w:rPr>
        <w:t xml:space="preserve"> Fassungsvermögen zur Aufnahme des abgeschiedenen </w:t>
      </w:r>
      <w:proofErr w:type="spellStart"/>
      <w:r w:rsidRPr="0060240D">
        <w:rPr>
          <w:sz w:val="20"/>
          <w:szCs w:val="20"/>
        </w:rPr>
        <w:t>Spänematerials</w:t>
      </w:r>
      <w:proofErr w:type="spellEnd"/>
    </w:p>
    <w:p w14:paraId="5631827B" w14:textId="77777777" w:rsidR="0060240D" w:rsidRPr="0060240D" w:rsidRDefault="0060240D" w:rsidP="005A5C80">
      <w:pPr>
        <w:spacing w:line="312" w:lineRule="auto"/>
        <w:jc w:val="both"/>
        <w:rPr>
          <w:sz w:val="20"/>
          <w:szCs w:val="20"/>
        </w:rPr>
      </w:pPr>
      <w:r w:rsidRPr="0060240D">
        <w:rPr>
          <w:sz w:val="20"/>
          <w:szCs w:val="20"/>
        </w:rPr>
        <w:t xml:space="preserve">abgesaugt. Die Filteranlage ist mit einer rohluftseitigen Rückschlagklappe ausgerüstet. Eine Löscheinrichtung oberhalb der Filterschläuche ist vorhanden. Die </w:t>
      </w:r>
      <w:proofErr w:type="spellStart"/>
      <w:r w:rsidRPr="0060240D">
        <w:rPr>
          <w:sz w:val="20"/>
          <w:szCs w:val="20"/>
        </w:rPr>
        <w:t>Abreinigung</w:t>
      </w:r>
      <w:proofErr w:type="spellEnd"/>
      <w:r w:rsidRPr="0060240D">
        <w:rPr>
          <w:sz w:val="20"/>
          <w:szCs w:val="20"/>
        </w:rPr>
        <w:t xml:space="preserve"> der Filterschläuche erfolgt über eine motorisch betriebene </w:t>
      </w:r>
      <w:proofErr w:type="spellStart"/>
      <w:r w:rsidRPr="0060240D">
        <w:rPr>
          <w:sz w:val="20"/>
          <w:szCs w:val="20"/>
        </w:rPr>
        <w:t>Abrütteleinrichtung</w:t>
      </w:r>
      <w:proofErr w:type="spellEnd"/>
      <w:r w:rsidRPr="0060240D">
        <w:rPr>
          <w:sz w:val="20"/>
          <w:szCs w:val="20"/>
        </w:rPr>
        <w:t>, die dreimal täglich während der Betriebspausen von Hand eingeschaltet wird.</w:t>
      </w:r>
    </w:p>
    <w:p w14:paraId="5631827C" w14:textId="77777777" w:rsidR="00C10491" w:rsidRDefault="00C10491" w:rsidP="005A5C80">
      <w:pPr>
        <w:spacing w:line="312" w:lineRule="auto"/>
        <w:jc w:val="both"/>
        <w:rPr>
          <w:sz w:val="20"/>
          <w:szCs w:val="20"/>
        </w:rPr>
      </w:pPr>
    </w:p>
    <w:p w14:paraId="5631827D" w14:textId="77777777" w:rsidR="0060240D" w:rsidRPr="0060240D" w:rsidRDefault="0060240D" w:rsidP="005A5C80">
      <w:pPr>
        <w:spacing w:line="312" w:lineRule="auto"/>
        <w:jc w:val="both"/>
        <w:rPr>
          <w:sz w:val="20"/>
          <w:szCs w:val="20"/>
        </w:rPr>
      </w:pPr>
      <w:r w:rsidRPr="0060240D">
        <w:rPr>
          <w:sz w:val="20"/>
          <w:szCs w:val="20"/>
        </w:rPr>
        <w:t xml:space="preserve">Der Filteraufstellraum wird über eine </w:t>
      </w:r>
      <w:proofErr w:type="spellStart"/>
      <w:r w:rsidRPr="0060240D">
        <w:rPr>
          <w:sz w:val="20"/>
          <w:szCs w:val="20"/>
        </w:rPr>
        <w:t>Berstscheibe</w:t>
      </w:r>
      <w:proofErr w:type="spellEnd"/>
      <w:r w:rsidRPr="0060240D">
        <w:rPr>
          <w:sz w:val="20"/>
          <w:szCs w:val="20"/>
        </w:rPr>
        <w:t xml:space="preserve"> mit 1 m</w:t>
      </w:r>
      <w:r w:rsidRPr="0060240D">
        <w:rPr>
          <w:sz w:val="20"/>
          <w:szCs w:val="20"/>
          <w:vertAlign w:val="superscript"/>
        </w:rPr>
        <w:t>2</w:t>
      </w:r>
      <w:r w:rsidRPr="0060240D">
        <w:rPr>
          <w:sz w:val="20"/>
          <w:szCs w:val="20"/>
        </w:rPr>
        <w:t xml:space="preserve"> Entlastungsfläche direkt ins Freie druckentlastet.</w:t>
      </w:r>
    </w:p>
    <w:p w14:paraId="5631827E" w14:textId="77777777" w:rsidR="00C10491" w:rsidRDefault="00C10491" w:rsidP="005A5C80">
      <w:pPr>
        <w:spacing w:line="312" w:lineRule="auto"/>
        <w:jc w:val="both"/>
        <w:rPr>
          <w:sz w:val="20"/>
          <w:szCs w:val="20"/>
        </w:rPr>
      </w:pPr>
    </w:p>
    <w:p w14:paraId="5631827F" w14:textId="77777777" w:rsidR="0060240D" w:rsidRPr="0060240D" w:rsidRDefault="0060240D" w:rsidP="005A5C80">
      <w:pPr>
        <w:spacing w:line="312" w:lineRule="auto"/>
        <w:jc w:val="both"/>
        <w:rPr>
          <w:sz w:val="20"/>
          <w:szCs w:val="20"/>
        </w:rPr>
      </w:pPr>
      <w:r w:rsidRPr="0060240D">
        <w:rPr>
          <w:sz w:val="20"/>
          <w:szCs w:val="20"/>
        </w:rPr>
        <w:t xml:space="preserve">Der Entstauber mit Anschlussdurchmesser DN 120 mm zur Absaugung der </w:t>
      </w:r>
      <w:proofErr w:type="spellStart"/>
      <w:r w:rsidRPr="0060240D">
        <w:rPr>
          <w:sz w:val="20"/>
          <w:szCs w:val="20"/>
        </w:rPr>
        <w:t>Kantenanleimmaschine</w:t>
      </w:r>
      <w:proofErr w:type="spellEnd"/>
      <w:r w:rsidRPr="0060240D">
        <w:rPr>
          <w:sz w:val="20"/>
          <w:szCs w:val="20"/>
        </w:rPr>
        <w:t xml:space="preserve"> hat ein H2-Prüfzeichen und ist zündquellenfrei entsprechend den Anforderungen der DIN 8416 gebaut.</w:t>
      </w:r>
    </w:p>
    <w:p w14:paraId="56318280" w14:textId="77777777" w:rsidR="00C10491" w:rsidRDefault="00C10491" w:rsidP="005A5C80">
      <w:pPr>
        <w:spacing w:line="312" w:lineRule="auto"/>
        <w:jc w:val="both"/>
        <w:rPr>
          <w:sz w:val="20"/>
          <w:szCs w:val="20"/>
        </w:rPr>
      </w:pPr>
    </w:p>
    <w:p w14:paraId="56318281" w14:textId="77777777" w:rsidR="0060240D" w:rsidRDefault="0060240D" w:rsidP="005A5C80">
      <w:pPr>
        <w:spacing w:line="312" w:lineRule="auto"/>
        <w:jc w:val="both"/>
        <w:rPr>
          <w:sz w:val="20"/>
          <w:szCs w:val="20"/>
        </w:rPr>
      </w:pPr>
      <w:r w:rsidRPr="0060240D">
        <w:rPr>
          <w:sz w:val="20"/>
          <w:szCs w:val="20"/>
        </w:rPr>
        <w:t xml:space="preserve">Die angeschlossenen Maschinen können nur über handbetätigte Schieber von der Absaugung </w:t>
      </w:r>
      <w:proofErr w:type="spellStart"/>
      <w:r w:rsidRPr="0060240D">
        <w:rPr>
          <w:sz w:val="20"/>
          <w:szCs w:val="20"/>
        </w:rPr>
        <w:t>ge</w:t>
      </w:r>
      <w:proofErr w:type="spellEnd"/>
      <w:r w:rsidRPr="0060240D">
        <w:rPr>
          <w:sz w:val="20"/>
          <w:szCs w:val="20"/>
        </w:rPr>
        <w:t>-trennt werden.</w:t>
      </w:r>
    </w:p>
    <w:p w14:paraId="56318282" w14:textId="77777777" w:rsidR="00C10491" w:rsidRPr="0060240D" w:rsidRDefault="00C10491" w:rsidP="005A5C80">
      <w:pPr>
        <w:spacing w:line="312" w:lineRule="auto"/>
        <w:jc w:val="both"/>
        <w:rPr>
          <w:sz w:val="20"/>
          <w:szCs w:val="20"/>
        </w:rPr>
      </w:pPr>
    </w:p>
    <w:p w14:paraId="56318283" w14:textId="77777777" w:rsidR="0060240D" w:rsidRPr="0060240D" w:rsidRDefault="0060240D" w:rsidP="005A5C80">
      <w:pPr>
        <w:spacing w:before="240" w:after="120" w:line="312" w:lineRule="auto"/>
        <w:jc w:val="both"/>
        <w:rPr>
          <w:b/>
          <w:szCs w:val="20"/>
        </w:rPr>
      </w:pPr>
      <w:r w:rsidRPr="0060240D">
        <w:rPr>
          <w:b/>
          <w:szCs w:val="20"/>
        </w:rPr>
        <w:t>Bewertung (Ex-Zonen-Einteilung, Schutzmaßnahmen)</w:t>
      </w:r>
    </w:p>
    <w:p w14:paraId="56318284" w14:textId="77777777" w:rsidR="00C10491" w:rsidRDefault="00C10491" w:rsidP="005A5C80">
      <w:pPr>
        <w:spacing w:line="312" w:lineRule="auto"/>
        <w:jc w:val="both"/>
        <w:rPr>
          <w:sz w:val="20"/>
          <w:szCs w:val="20"/>
        </w:rPr>
      </w:pPr>
    </w:p>
    <w:p w14:paraId="56318285" w14:textId="77777777" w:rsidR="0060240D" w:rsidRPr="0060240D" w:rsidRDefault="0060240D" w:rsidP="005A5C80">
      <w:pPr>
        <w:spacing w:line="312" w:lineRule="auto"/>
        <w:jc w:val="both"/>
        <w:rPr>
          <w:sz w:val="20"/>
          <w:szCs w:val="20"/>
        </w:rPr>
      </w:pPr>
      <w:r w:rsidRPr="0060240D">
        <w:rPr>
          <w:sz w:val="20"/>
          <w:szCs w:val="20"/>
        </w:rPr>
        <w:t>Staubablagerungen in gefahrdrohender Menge im Werkstattbereich können nicht ausgeschlossen werden, wenn die bei der Bearbeitung anfallenden Stäube nicht wirksam abgesaugt werden oder durch Leckagen Staub aus dem Absaugsystem austritt.</w:t>
      </w:r>
    </w:p>
    <w:p w14:paraId="56318286" w14:textId="77777777" w:rsidR="0060240D" w:rsidRPr="0060240D" w:rsidRDefault="00296B5A" w:rsidP="005A5C80">
      <w:pPr>
        <w:spacing w:line="312" w:lineRule="auto"/>
        <w:jc w:val="both"/>
        <w:rPr>
          <w:sz w:val="20"/>
          <w:szCs w:val="20"/>
        </w:rPr>
      </w:pPr>
      <w:r>
        <w:rPr>
          <w:sz w:val="20"/>
          <w:szCs w:val="20"/>
        </w:rPr>
        <w:t>Im vorliegenden Fall fehlt zum e</w:t>
      </w:r>
      <w:r w:rsidR="0060240D" w:rsidRPr="0060240D">
        <w:rPr>
          <w:sz w:val="20"/>
          <w:szCs w:val="20"/>
        </w:rPr>
        <w:t xml:space="preserve">inen der Nachweis der Wirksamkeit der Stauberfassung und Staubabsaugung, weil </w:t>
      </w:r>
    </w:p>
    <w:p w14:paraId="56318287" w14:textId="77777777" w:rsidR="0060240D" w:rsidRPr="0060240D" w:rsidRDefault="0060240D" w:rsidP="005A5C80">
      <w:pPr>
        <w:pStyle w:val="Listenabsatz"/>
        <w:numPr>
          <w:ilvl w:val="0"/>
          <w:numId w:val="13"/>
        </w:numPr>
        <w:spacing w:before="240" w:after="200" w:line="312" w:lineRule="auto"/>
        <w:ind w:left="714" w:hanging="357"/>
        <w:jc w:val="both"/>
        <w:rPr>
          <w:sz w:val="20"/>
          <w:szCs w:val="20"/>
        </w:rPr>
      </w:pPr>
      <w:r w:rsidRPr="0060240D">
        <w:rPr>
          <w:sz w:val="20"/>
          <w:szCs w:val="20"/>
        </w:rPr>
        <w:t>über die Einhaltung der Mindestluftgeschwindigkeit an den Anschlussstutzen der Maschinen nichts bekannt ist und</w:t>
      </w:r>
    </w:p>
    <w:p w14:paraId="56318288" w14:textId="77777777" w:rsidR="0060240D" w:rsidRPr="0060240D" w:rsidRDefault="0060240D" w:rsidP="005A5C80">
      <w:pPr>
        <w:pStyle w:val="Listenabsatz"/>
        <w:numPr>
          <w:ilvl w:val="0"/>
          <w:numId w:val="12"/>
        </w:numPr>
        <w:spacing w:after="200" w:line="312" w:lineRule="auto"/>
        <w:jc w:val="both"/>
        <w:rPr>
          <w:sz w:val="20"/>
          <w:szCs w:val="20"/>
        </w:rPr>
      </w:pPr>
      <w:r w:rsidRPr="0060240D">
        <w:rPr>
          <w:sz w:val="20"/>
          <w:szCs w:val="20"/>
        </w:rPr>
        <w:lastRenderedPageBreak/>
        <w:t xml:space="preserve">die staubintensiven Handschleifarbeiten nicht auf einem abgesaugten Schleiftisch durchgeführt werden und </w:t>
      </w:r>
    </w:p>
    <w:p w14:paraId="56318289" w14:textId="77777777" w:rsidR="0060240D" w:rsidRPr="0060240D" w:rsidRDefault="0060240D" w:rsidP="005A5C80">
      <w:pPr>
        <w:pStyle w:val="Listenabsatz"/>
        <w:numPr>
          <w:ilvl w:val="0"/>
          <w:numId w:val="12"/>
        </w:numPr>
        <w:spacing w:after="200" w:line="312" w:lineRule="auto"/>
        <w:jc w:val="both"/>
        <w:rPr>
          <w:sz w:val="20"/>
          <w:szCs w:val="20"/>
        </w:rPr>
      </w:pPr>
      <w:r w:rsidRPr="0060240D">
        <w:rPr>
          <w:sz w:val="20"/>
          <w:szCs w:val="20"/>
        </w:rPr>
        <w:t>durch die Handbetätigung der Schieber in den Zuleitungen zu den Maschinen nicht bei allen üblichen Betriebszuständen gewährleistet werden kann, dass sich keine Staubablagerungen in der Sammelleitung bilden können.</w:t>
      </w:r>
    </w:p>
    <w:p w14:paraId="5631828A" w14:textId="77777777" w:rsidR="0060240D" w:rsidRPr="0060240D" w:rsidRDefault="0060240D" w:rsidP="005A5C80">
      <w:pPr>
        <w:spacing w:line="312" w:lineRule="auto"/>
        <w:jc w:val="both"/>
        <w:rPr>
          <w:sz w:val="20"/>
          <w:szCs w:val="20"/>
        </w:rPr>
      </w:pPr>
      <w:r w:rsidRPr="0060240D">
        <w:rPr>
          <w:sz w:val="20"/>
          <w:szCs w:val="20"/>
        </w:rPr>
        <w:t xml:space="preserve">Zum </w:t>
      </w:r>
      <w:r w:rsidR="00111C5C" w:rsidRPr="0060240D">
        <w:rPr>
          <w:sz w:val="20"/>
          <w:szCs w:val="20"/>
        </w:rPr>
        <w:t>anderen</w:t>
      </w:r>
      <w:r w:rsidRPr="0060240D">
        <w:rPr>
          <w:sz w:val="20"/>
          <w:szCs w:val="20"/>
        </w:rPr>
        <w:t xml:space="preserve"> ist bei der offenen Filteranlage mit rohluftseitig angeordnetem Ventilator durch den Überdruck mit hoher Staubfreisetzung – nicht nur beim Wechsel der </w:t>
      </w:r>
      <w:proofErr w:type="spellStart"/>
      <w:r w:rsidRPr="0060240D">
        <w:rPr>
          <w:sz w:val="20"/>
          <w:szCs w:val="20"/>
        </w:rPr>
        <w:t>Spänesäcke</w:t>
      </w:r>
      <w:proofErr w:type="spellEnd"/>
      <w:r w:rsidRPr="0060240D">
        <w:rPr>
          <w:sz w:val="20"/>
          <w:szCs w:val="20"/>
        </w:rPr>
        <w:t xml:space="preserve"> – in den Filteraufstellraum zu rechnen. Dies kann verursacht werden durch Undichtigkeiten in den Filterschläuchen und </w:t>
      </w:r>
      <w:proofErr w:type="spellStart"/>
      <w:r w:rsidRPr="0060240D">
        <w:rPr>
          <w:sz w:val="20"/>
          <w:szCs w:val="20"/>
        </w:rPr>
        <w:t>Spänesäcken</w:t>
      </w:r>
      <w:proofErr w:type="spellEnd"/>
      <w:r w:rsidRPr="0060240D">
        <w:rPr>
          <w:sz w:val="20"/>
          <w:szCs w:val="20"/>
        </w:rPr>
        <w:t xml:space="preserve">, sowie im Anschlussbereich der </w:t>
      </w:r>
      <w:proofErr w:type="spellStart"/>
      <w:r w:rsidRPr="0060240D">
        <w:rPr>
          <w:sz w:val="20"/>
          <w:szCs w:val="20"/>
        </w:rPr>
        <w:t>Spänesäcke</w:t>
      </w:r>
      <w:proofErr w:type="spellEnd"/>
      <w:r w:rsidRPr="0060240D">
        <w:rPr>
          <w:sz w:val="20"/>
          <w:szCs w:val="20"/>
        </w:rPr>
        <w:t xml:space="preserve"> an die Einblas- bzw. Vorabscheidekammer.</w:t>
      </w:r>
    </w:p>
    <w:p w14:paraId="5631828B" w14:textId="77777777" w:rsidR="00C10491" w:rsidRDefault="00C10491" w:rsidP="005A5C80">
      <w:pPr>
        <w:spacing w:line="312" w:lineRule="auto"/>
        <w:jc w:val="both"/>
        <w:rPr>
          <w:b/>
          <w:color w:val="C00000"/>
          <w:sz w:val="20"/>
          <w:szCs w:val="20"/>
        </w:rPr>
      </w:pPr>
    </w:p>
    <w:p w14:paraId="5631828C" w14:textId="77777777" w:rsidR="0060240D" w:rsidRPr="0060240D" w:rsidRDefault="0060240D" w:rsidP="005A5C80">
      <w:pPr>
        <w:spacing w:line="312" w:lineRule="auto"/>
        <w:jc w:val="both"/>
        <w:rPr>
          <w:b/>
          <w:color w:val="C00000"/>
          <w:sz w:val="20"/>
          <w:szCs w:val="20"/>
        </w:rPr>
      </w:pPr>
      <w:r w:rsidRPr="0060240D">
        <w:rPr>
          <w:b/>
          <w:color w:val="C00000"/>
          <w:sz w:val="20"/>
          <w:szCs w:val="20"/>
        </w:rPr>
        <w:t>Unter diesen Bedingungen sind der Arbeitsraum und der Filteraufstellraum in Zone 22 einzustufen.</w:t>
      </w:r>
    </w:p>
    <w:p w14:paraId="5631828D" w14:textId="77777777" w:rsidR="00C10491" w:rsidRDefault="00C10491" w:rsidP="005A5C80">
      <w:pPr>
        <w:spacing w:line="312" w:lineRule="auto"/>
        <w:ind w:left="708"/>
        <w:jc w:val="both"/>
        <w:rPr>
          <w:sz w:val="20"/>
          <w:szCs w:val="20"/>
        </w:rPr>
      </w:pPr>
    </w:p>
    <w:p w14:paraId="5631828E" w14:textId="77777777" w:rsidR="0060240D" w:rsidRPr="00C10491" w:rsidRDefault="0060240D" w:rsidP="005A5C80">
      <w:pPr>
        <w:spacing w:line="312" w:lineRule="auto"/>
        <w:ind w:left="708"/>
        <w:jc w:val="both"/>
        <w:rPr>
          <w:sz w:val="18"/>
          <w:szCs w:val="20"/>
        </w:rPr>
      </w:pPr>
      <w:r w:rsidRPr="00C10491">
        <w:rPr>
          <w:sz w:val="18"/>
          <w:szCs w:val="20"/>
        </w:rPr>
        <w:t>(Hinweis: Zone 22 ist ein Bereich, in dem bei Normalbetrieb eine gefährliche explosionsfähige Atmosphäre in Form einer Wolke aus in der Luft enthaltenem brennbaren Staub normalerweise nicht oder nur kurzzeitig auftritt; dies ist gegeben, wenn wenige Male pro Jahr für weniger als eine ½ Stunde pro Vorgang die untere Explosionsgrenze (60 g/m</w:t>
      </w:r>
      <w:r w:rsidRPr="00C10491">
        <w:rPr>
          <w:sz w:val="18"/>
          <w:szCs w:val="20"/>
          <w:vertAlign w:val="superscript"/>
        </w:rPr>
        <w:t>3</w:t>
      </w:r>
      <w:r w:rsidRPr="00C10491">
        <w:rPr>
          <w:sz w:val="18"/>
          <w:szCs w:val="20"/>
        </w:rPr>
        <w:t>) überschritten ist; zur Zone 22 gehören auch Bereiche, in denen sich Staubablagerungen bilden, die kurzzeitig zu gefahrdrohenden explosionsfähigen Staub-/Luftgemischen aufgewirbelt werden können – siehe Seite 6).</w:t>
      </w:r>
    </w:p>
    <w:p w14:paraId="5631828F" w14:textId="77777777" w:rsidR="00C10491" w:rsidRDefault="00C10491" w:rsidP="005A5C80">
      <w:pPr>
        <w:spacing w:line="312" w:lineRule="auto"/>
        <w:jc w:val="both"/>
        <w:rPr>
          <w:sz w:val="20"/>
          <w:szCs w:val="20"/>
        </w:rPr>
      </w:pPr>
    </w:p>
    <w:p w14:paraId="56318290" w14:textId="77777777" w:rsidR="0060240D" w:rsidRPr="0060240D" w:rsidRDefault="0060240D" w:rsidP="005A5C80">
      <w:pPr>
        <w:spacing w:line="312" w:lineRule="auto"/>
        <w:jc w:val="both"/>
        <w:rPr>
          <w:sz w:val="20"/>
          <w:szCs w:val="20"/>
        </w:rPr>
      </w:pPr>
      <w:r w:rsidRPr="0060240D">
        <w:rPr>
          <w:sz w:val="20"/>
          <w:szCs w:val="20"/>
        </w:rPr>
        <w:t>Die Einstufung in Zone 22 hat zur Folge, dass sämtliche elektrischen (</w:t>
      </w:r>
      <w:r w:rsidR="00111C5C">
        <w:rPr>
          <w:sz w:val="20"/>
          <w:szCs w:val="20"/>
        </w:rPr>
        <w:t>z. B.</w:t>
      </w:r>
      <w:r w:rsidRPr="0060240D">
        <w:rPr>
          <w:sz w:val="20"/>
          <w:szCs w:val="20"/>
        </w:rPr>
        <w:t xml:space="preserve"> Leuchten, Schalter, Elektromotoren von stationären Maschinen, Handmaschinen) und nichtelektrischen (</w:t>
      </w:r>
      <w:r w:rsidR="00111C5C">
        <w:rPr>
          <w:sz w:val="20"/>
          <w:szCs w:val="20"/>
        </w:rPr>
        <w:t>z. B.</w:t>
      </w:r>
      <w:r w:rsidRPr="0060240D">
        <w:rPr>
          <w:sz w:val="20"/>
          <w:szCs w:val="20"/>
        </w:rPr>
        <w:t xml:space="preserve"> Druckluftwerkzeuge) Geräte in explosionsgeschützter Ausführung vorhanden sein müssen (Mindestkennzeichnung nach ATEX: „II 3 D Ex“).</w:t>
      </w:r>
    </w:p>
    <w:p w14:paraId="56318291" w14:textId="77777777" w:rsidR="0060240D" w:rsidRPr="0060240D" w:rsidRDefault="0060240D" w:rsidP="005A5C80">
      <w:pPr>
        <w:spacing w:line="312" w:lineRule="auto"/>
        <w:jc w:val="both"/>
        <w:rPr>
          <w:sz w:val="20"/>
          <w:szCs w:val="20"/>
        </w:rPr>
      </w:pPr>
      <w:r w:rsidRPr="0060240D">
        <w:rPr>
          <w:sz w:val="20"/>
          <w:szCs w:val="20"/>
        </w:rPr>
        <w:t>Darüber hinaus müssen weitere technische und organisatorische Maßnahmen ergriffen werden.</w:t>
      </w:r>
    </w:p>
    <w:p w14:paraId="56318292" w14:textId="77777777" w:rsidR="0060240D" w:rsidRPr="00C10491" w:rsidRDefault="0060240D" w:rsidP="005A5C80">
      <w:pPr>
        <w:spacing w:before="240" w:after="240" w:line="312" w:lineRule="auto"/>
        <w:ind w:left="708"/>
        <w:jc w:val="both"/>
        <w:rPr>
          <w:i/>
          <w:sz w:val="18"/>
          <w:szCs w:val="20"/>
        </w:rPr>
      </w:pPr>
      <w:r w:rsidRPr="00C10491">
        <w:rPr>
          <w:i/>
          <w:sz w:val="18"/>
          <w:szCs w:val="20"/>
        </w:rPr>
        <w:t xml:space="preserve">Hinweis: Die notwendigen Maßnahmen, mit denen die Entstehung gefahrdrohender Staubablagerungen in Arbeitsräumen sicher vermieden werden kann, sind weiter unten geschildert. </w:t>
      </w:r>
    </w:p>
    <w:p w14:paraId="56318293" w14:textId="77777777" w:rsidR="0060240D" w:rsidRPr="0060240D" w:rsidRDefault="0060240D" w:rsidP="005A5C80">
      <w:pPr>
        <w:spacing w:line="312" w:lineRule="auto"/>
        <w:jc w:val="both"/>
        <w:rPr>
          <w:sz w:val="20"/>
          <w:szCs w:val="20"/>
        </w:rPr>
      </w:pPr>
      <w:r w:rsidRPr="0060240D">
        <w:rPr>
          <w:sz w:val="20"/>
          <w:szCs w:val="20"/>
        </w:rPr>
        <w:t xml:space="preserve">Bei </w:t>
      </w:r>
      <w:r w:rsidRPr="0060240D">
        <w:rPr>
          <w:b/>
          <w:sz w:val="20"/>
          <w:szCs w:val="20"/>
        </w:rPr>
        <w:t>offenen Filteranlagen</w:t>
      </w:r>
      <w:r w:rsidRPr="0060240D">
        <w:rPr>
          <w:sz w:val="20"/>
          <w:szCs w:val="20"/>
        </w:rPr>
        <w:t xml:space="preserve"> ist nach der Tabelle auf Seite 7 der </w:t>
      </w:r>
      <w:r w:rsidR="00466F08" w:rsidRPr="00466F08">
        <w:rPr>
          <w:sz w:val="20"/>
          <w:szCs w:val="20"/>
        </w:rPr>
        <w:t>DGUV Information 209-045</w:t>
      </w:r>
      <w:r w:rsidR="002427FD">
        <w:rPr>
          <w:sz w:val="20"/>
          <w:szCs w:val="20"/>
        </w:rPr>
        <w:t xml:space="preserve"> </w:t>
      </w:r>
      <w:r w:rsidRPr="0060240D">
        <w:rPr>
          <w:sz w:val="20"/>
          <w:szCs w:val="20"/>
        </w:rPr>
        <w:t xml:space="preserve">bei zeitlich nichtüberwiegender </w:t>
      </w:r>
      <w:proofErr w:type="spellStart"/>
      <w:r w:rsidRPr="0060240D">
        <w:rPr>
          <w:sz w:val="20"/>
          <w:szCs w:val="20"/>
        </w:rPr>
        <w:t>Abreinigung</w:t>
      </w:r>
      <w:proofErr w:type="spellEnd"/>
      <w:r w:rsidRPr="0060240D">
        <w:rPr>
          <w:sz w:val="20"/>
          <w:szCs w:val="20"/>
        </w:rPr>
        <w:t xml:space="preserve"> der Rohluftbereich in Zone 21 einzustufen, der Reinluftbereich dagegen kann als nicht explosionsgefährdeter Bereich (keine Zone) angesehen werden. Diese Einstufung würde technische Schutzmaßnahmen für den Rohluftbereich erforderlich machen.</w:t>
      </w:r>
    </w:p>
    <w:p w14:paraId="56318294" w14:textId="77777777" w:rsidR="00296B5A" w:rsidRDefault="00296B5A" w:rsidP="005A5C80">
      <w:pPr>
        <w:spacing w:line="312" w:lineRule="auto"/>
        <w:jc w:val="both"/>
        <w:rPr>
          <w:sz w:val="20"/>
          <w:szCs w:val="20"/>
        </w:rPr>
      </w:pPr>
    </w:p>
    <w:p w14:paraId="56318295" w14:textId="77777777" w:rsidR="0060240D" w:rsidRPr="0060240D" w:rsidRDefault="0060240D" w:rsidP="005A5C80">
      <w:pPr>
        <w:spacing w:line="312" w:lineRule="auto"/>
        <w:jc w:val="both"/>
        <w:rPr>
          <w:sz w:val="20"/>
          <w:szCs w:val="20"/>
        </w:rPr>
      </w:pPr>
      <w:r w:rsidRPr="0060240D">
        <w:rPr>
          <w:sz w:val="20"/>
          <w:szCs w:val="20"/>
        </w:rPr>
        <w:t>Untersuchungen über Brände und Explosionen haben ergeben, dass das Explosionsrisiko in älteren offenen Filteranlagen mit einem Luftvolumenstrom bis zu 6.000 m</w:t>
      </w:r>
      <w:r w:rsidRPr="0060240D">
        <w:rPr>
          <w:sz w:val="20"/>
          <w:szCs w:val="20"/>
          <w:vertAlign w:val="superscript"/>
        </w:rPr>
        <w:t>3</w:t>
      </w:r>
      <w:r w:rsidRPr="0060240D">
        <w:rPr>
          <w:sz w:val="20"/>
          <w:szCs w:val="20"/>
        </w:rPr>
        <w:t xml:space="preserve">/h gering ist. Deshalb kann bei der </w:t>
      </w:r>
      <w:r w:rsidRPr="0060240D">
        <w:rPr>
          <w:sz w:val="20"/>
          <w:szCs w:val="20"/>
        </w:rPr>
        <w:lastRenderedPageBreak/>
        <w:t>hier vorhandenen Altanlage (Luftvolumenstrom ca. 4.500 m</w:t>
      </w:r>
      <w:r w:rsidRPr="0060240D">
        <w:rPr>
          <w:sz w:val="20"/>
          <w:szCs w:val="20"/>
          <w:vertAlign w:val="superscript"/>
        </w:rPr>
        <w:t>3</w:t>
      </w:r>
      <w:r w:rsidRPr="0060240D">
        <w:rPr>
          <w:sz w:val="20"/>
          <w:szCs w:val="20"/>
        </w:rPr>
        <w:t xml:space="preserve">/h) auf die Nachrüstung technischer Schutzmaßnahmen wie </w:t>
      </w:r>
      <w:r w:rsidR="00111C5C">
        <w:rPr>
          <w:sz w:val="20"/>
          <w:szCs w:val="20"/>
        </w:rPr>
        <w:t>z. B.</w:t>
      </w:r>
      <w:r w:rsidRPr="0060240D">
        <w:rPr>
          <w:sz w:val="20"/>
          <w:szCs w:val="20"/>
        </w:rPr>
        <w:t xml:space="preserve"> die nach DIN EN 14491 eigentlich erforderliche Vergrößerung der Druckentlastungsfläche verzichtet werden, wenn </w:t>
      </w:r>
    </w:p>
    <w:p w14:paraId="56318296" w14:textId="77777777" w:rsidR="0060240D" w:rsidRPr="0060240D" w:rsidRDefault="0060240D" w:rsidP="005A5C80">
      <w:pPr>
        <w:pStyle w:val="Listenabsatz"/>
        <w:numPr>
          <w:ilvl w:val="0"/>
          <w:numId w:val="14"/>
        </w:numPr>
        <w:spacing w:before="240" w:after="200" w:line="312" w:lineRule="auto"/>
        <w:ind w:left="714" w:hanging="357"/>
        <w:jc w:val="both"/>
        <w:rPr>
          <w:sz w:val="20"/>
          <w:szCs w:val="20"/>
        </w:rPr>
      </w:pPr>
      <w:r w:rsidRPr="0060240D">
        <w:rPr>
          <w:sz w:val="20"/>
          <w:szCs w:val="20"/>
        </w:rPr>
        <w:t xml:space="preserve">die </w:t>
      </w:r>
      <w:proofErr w:type="spellStart"/>
      <w:r w:rsidRPr="0060240D">
        <w:rPr>
          <w:sz w:val="20"/>
          <w:szCs w:val="20"/>
        </w:rPr>
        <w:t>Filterabreinigung</w:t>
      </w:r>
      <w:proofErr w:type="spellEnd"/>
      <w:r w:rsidRPr="0060240D">
        <w:rPr>
          <w:sz w:val="20"/>
          <w:szCs w:val="20"/>
        </w:rPr>
        <w:t xml:space="preserve"> nur bei abgeschalteten Ventilatoren erfolgt und</w:t>
      </w:r>
    </w:p>
    <w:p w14:paraId="56318297" w14:textId="77777777" w:rsidR="0060240D" w:rsidRPr="0060240D" w:rsidRDefault="0060240D" w:rsidP="005A5C80">
      <w:pPr>
        <w:pStyle w:val="Listenabsatz"/>
        <w:numPr>
          <w:ilvl w:val="0"/>
          <w:numId w:val="14"/>
        </w:numPr>
        <w:spacing w:after="200" w:line="312" w:lineRule="auto"/>
        <w:jc w:val="both"/>
        <w:rPr>
          <w:sz w:val="20"/>
          <w:szCs w:val="20"/>
        </w:rPr>
      </w:pPr>
      <w:r w:rsidRPr="0060240D">
        <w:rPr>
          <w:sz w:val="20"/>
          <w:szCs w:val="20"/>
        </w:rPr>
        <w:t>keine funkenreißenden Maschinen (</w:t>
      </w:r>
      <w:r w:rsidR="00111C5C">
        <w:rPr>
          <w:sz w:val="20"/>
          <w:szCs w:val="20"/>
        </w:rPr>
        <w:t>z. B.</w:t>
      </w:r>
      <w:r w:rsidRPr="0060240D">
        <w:rPr>
          <w:sz w:val="20"/>
          <w:szCs w:val="20"/>
        </w:rPr>
        <w:t xml:space="preserve"> Mehrblattkreissäge, Hacker) angeschlossen sind und/oder</w:t>
      </w:r>
    </w:p>
    <w:p w14:paraId="56318298" w14:textId="77777777" w:rsidR="0060240D" w:rsidRPr="0060240D" w:rsidRDefault="0060240D" w:rsidP="005A5C80">
      <w:pPr>
        <w:pStyle w:val="Listenabsatz"/>
        <w:numPr>
          <w:ilvl w:val="0"/>
          <w:numId w:val="14"/>
        </w:numPr>
        <w:spacing w:after="200" w:line="312" w:lineRule="auto"/>
        <w:jc w:val="both"/>
        <w:rPr>
          <w:sz w:val="20"/>
          <w:szCs w:val="20"/>
        </w:rPr>
      </w:pPr>
      <w:r w:rsidRPr="0060240D">
        <w:rPr>
          <w:sz w:val="20"/>
          <w:szCs w:val="20"/>
        </w:rPr>
        <w:t>keine Maschinen mit hohem Staubeintrag (</w:t>
      </w:r>
      <w:r w:rsidR="00111C5C">
        <w:rPr>
          <w:sz w:val="20"/>
          <w:szCs w:val="20"/>
        </w:rPr>
        <w:t>z. B.</w:t>
      </w:r>
      <w:r w:rsidRPr="0060240D">
        <w:rPr>
          <w:sz w:val="20"/>
          <w:szCs w:val="20"/>
        </w:rPr>
        <w:t xml:space="preserve"> Breitbandschleifmaschine mit Kalibrierschliff) abgesaugt werden.</w:t>
      </w:r>
    </w:p>
    <w:p w14:paraId="56318299" w14:textId="77777777" w:rsidR="0060240D" w:rsidRPr="0060240D" w:rsidRDefault="0060240D" w:rsidP="005A5C80">
      <w:pPr>
        <w:spacing w:line="312" w:lineRule="auto"/>
        <w:jc w:val="both"/>
        <w:rPr>
          <w:sz w:val="20"/>
          <w:szCs w:val="20"/>
        </w:rPr>
      </w:pPr>
      <w:r w:rsidRPr="0060240D">
        <w:rPr>
          <w:sz w:val="20"/>
          <w:szCs w:val="20"/>
        </w:rPr>
        <w:t>Da im Falle einer Explosion kein nennenswerter Druckaufbau in der Filteranlage möglich ist (Plastiksäcke im Sammelbereich), kann auch die in der Anlage vorhandene Pendelklappe als „Entkoppelung“ des Rohluftbereiches der Filteranlage gegen die Absaugleitung gelten, auch wenn ein Herstellernachweis für diese Funktion nicht vorliegt.</w:t>
      </w:r>
    </w:p>
    <w:p w14:paraId="5631829A" w14:textId="77777777" w:rsidR="00C10491" w:rsidRDefault="00C10491" w:rsidP="005A5C80">
      <w:pPr>
        <w:spacing w:line="312" w:lineRule="auto"/>
        <w:jc w:val="both"/>
        <w:rPr>
          <w:sz w:val="20"/>
          <w:szCs w:val="20"/>
        </w:rPr>
      </w:pPr>
    </w:p>
    <w:p w14:paraId="5631829B" w14:textId="77777777" w:rsidR="0060240D" w:rsidRPr="0060240D" w:rsidRDefault="0060240D" w:rsidP="005A5C80">
      <w:pPr>
        <w:spacing w:line="312" w:lineRule="auto"/>
        <w:jc w:val="both"/>
        <w:rPr>
          <w:sz w:val="20"/>
          <w:szCs w:val="20"/>
        </w:rPr>
      </w:pPr>
      <w:r w:rsidRPr="0060240D">
        <w:rPr>
          <w:sz w:val="20"/>
          <w:szCs w:val="20"/>
        </w:rPr>
        <w:t>Diese Bedingungen sind bei der hier beschriebenen Absack-Filteranlage alle erfüllt.</w:t>
      </w:r>
    </w:p>
    <w:p w14:paraId="5631829C" w14:textId="77777777" w:rsidR="00C10491" w:rsidRDefault="00C10491" w:rsidP="005A5C80">
      <w:pPr>
        <w:spacing w:line="312" w:lineRule="auto"/>
        <w:jc w:val="both"/>
        <w:rPr>
          <w:sz w:val="20"/>
          <w:szCs w:val="20"/>
        </w:rPr>
      </w:pPr>
    </w:p>
    <w:p w14:paraId="5631829D" w14:textId="77777777" w:rsidR="0060240D" w:rsidRPr="0060240D" w:rsidRDefault="0060240D" w:rsidP="005A5C80">
      <w:pPr>
        <w:spacing w:line="312" w:lineRule="auto"/>
        <w:jc w:val="both"/>
        <w:rPr>
          <w:sz w:val="20"/>
          <w:szCs w:val="20"/>
        </w:rPr>
      </w:pPr>
      <w:r w:rsidRPr="0060240D">
        <w:rPr>
          <w:sz w:val="20"/>
          <w:szCs w:val="20"/>
        </w:rPr>
        <w:t>Wenn keine Erkenntnisse (</w:t>
      </w:r>
      <w:r w:rsidR="00111C5C">
        <w:rPr>
          <w:sz w:val="20"/>
          <w:szCs w:val="20"/>
        </w:rPr>
        <w:t>z. B.</w:t>
      </w:r>
      <w:r w:rsidRPr="0060240D">
        <w:rPr>
          <w:sz w:val="20"/>
          <w:szCs w:val="20"/>
        </w:rPr>
        <w:t xml:space="preserve"> Messungen) über die Einhaltung der Mindestluftgeschwindigkeit in </w:t>
      </w:r>
      <w:r w:rsidRPr="0060240D">
        <w:rPr>
          <w:b/>
          <w:sz w:val="20"/>
          <w:szCs w:val="20"/>
        </w:rPr>
        <w:t>Absaugrohrleitungen</w:t>
      </w:r>
      <w:r w:rsidRPr="0060240D">
        <w:rPr>
          <w:sz w:val="20"/>
          <w:szCs w:val="20"/>
        </w:rPr>
        <w:t xml:space="preserve"> (siehe Seite 11, </w:t>
      </w:r>
      <w:r w:rsidR="00111C5C" w:rsidRPr="00111C5C">
        <w:rPr>
          <w:sz w:val="20"/>
          <w:szCs w:val="20"/>
        </w:rPr>
        <w:t>DGUV Information 209-045</w:t>
      </w:r>
      <w:r w:rsidRPr="0060240D">
        <w:rPr>
          <w:sz w:val="20"/>
          <w:szCs w:val="20"/>
        </w:rPr>
        <w:t xml:space="preserve">) vorliegen, kann nicht sicher ausgeschlossen werden, dass Staubablagerungen in den Rohrleitungen vorhanden sind. Dann ist gemäß Tabelle auf Seite 7 dieser </w:t>
      </w:r>
      <w:r w:rsidR="00466F08">
        <w:rPr>
          <w:sz w:val="20"/>
          <w:szCs w:val="20"/>
        </w:rPr>
        <w:t xml:space="preserve">DGUV </w:t>
      </w:r>
      <w:proofErr w:type="gramStart"/>
      <w:r w:rsidR="00466F08">
        <w:rPr>
          <w:sz w:val="20"/>
          <w:szCs w:val="20"/>
        </w:rPr>
        <w:t xml:space="preserve">Information </w:t>
      </w:r>
      <w:r w:rsidRPr="0060240D">
        <w:rPr>
          <w:sz w:val="20"/>
          <w:szCs w:val="20"/>
        </w:rPr>
        <w:t xml:space="preserve"> das</w:t>
      </w:r>
      <w:proofErr w:type="gramEnd"/>
      <w:r w:rsidRPr="0060240D">
        <w:rPr>
          <w:sz w:val="20"/>
          <w:szCs w:val="20"/>
        </w:rPr>
        <w:t xml:space="preserve"> Innere der Absaugrohrleitungen als Zone 22 einzustufen. Die Einstufung in Zone 22 hat zur Folge, dass das Auftreten wirksamer Zündquellen (siehe auch Tabelle auf Seite 8, </w:t>
      </w:r>
      <w:r w:rsidR="00111C5C" w:rsidRPr="00111C5C">
        <w:rPr>
          <w:sz w:val="20"/>
          <w:szCs w:val="20"/>
        </w:rPr>
        <w:t>DGUV Information 209-045</w:t>
      </w:r>
      <w:r w:rsidRPr="0060240D">
        <w:rPr>
          <w:sz w:val="20"/>
          <w:szCs w:val="20"/>
        </w:rPr>
        <w:t xml:space="preserve">) vermieden werden muss, </w:t>
      </w:r>
      <w:r w:rsidR="00111C5C">
        <w:rPr>
          <w:sz w:val="20"/>
          <w:szCs w:val="20"/>
        </w:rPr>
        <w:t>z. B.</w:t>
      </w:r>
      <w:r w:rsidRPr="0060240D">
        <w:rPr>
          <w:sz w:val="20"/>
          <w:szCs w:val="20"/>
        </w:rPr>
        <w:t xml:space="preserve"> durch den Einbau von Funkenlöschanlagen oder auch Erdungs-Maßnahmen gegen elektrostatische Aufladung.</w:t>
      </w:r>
    </w:p>
    <w:p w14:paraId="5631829E" w14:textId="77777777" w:rsidR="00C10491" w:rsidRDefault="00C10491" w:rsidP="005A5C80">
      <w:pPr>
        <w:spacing w:line="312" w:lineRule="auto"/>
        <w:jc w:val="both"/>
        <w:rPr>
          <w:sz w:val="20"/>
          <w:szCs w:val="20"/>
        </w:rPr>
      </w:pPr>
    </w:p>
    <w:p w14:paraId="5631829F" w14:textId="77777777" w:rsidR="0060240D" w:rsidRPr="0060240D" w:rsidRDefault="0060240D" w:rsidP="005A5C80">
      <w:pPr>
        <w:spacing w:line="312" w:lineRule="auto"/>
        <w:jc w:val="both"/>
        <w:rPr>
          <w:sz w:val="20"/>
          <w:szCs w:val="20"/>
        </w:rPr>
      </w:pPr>
      <w:r w:rsidRPr="0060240D">
        <w:rPr>
          <w:sz w:val="20"/>
          <w:szCs w:val="20"/>
        </w:rPr>
        <w:t xml:space="preserve">An </w:t>
      </w:r>
      <w:r w:rsidRPr="0060240D">
        <w:rPr>
          <w:b/>
          <w:sz w:val="20"/>
          <w:szCs w:val="20"/>
        </w:rPr>
        <w:t>Holzfeuerungsanlagen</w:t>
      </w:r>
      <w:r w:rsidRPr="0060240D">
        <w:rPr>
          <w:sz w:val="20"/>
          <w:szCs w:val="20"/>
        </w:rPr>
        <w:t xml:space="preserve"> mit händischer Beschickung des Feuerungsraumes mit Staub-/ Späne-Gemischen können unkontrollierte Schwelbrände auftreten, die bei Sauerstoffzufuhr, </w:t>
      </w:r>
      <w:r w:rsidR="00111C5C">
        <w:rPr>
          <w:sz w:val="20"/>
          <w:szCs w:val="20"/>
        </w:rPr>
        <w:t>z. B.</w:t>
      </w:r>
      <w:r w:rsidRPr="0060240D">
        <w:rPr>
          <w:sz w:val="20"/>
          <w:szCs w:val="20"/>
        </w:rPr>
        <w:t xml:space="preserve"> durch Öffnen der Feuerraumtür, zu Verpuffungen führen können. Handbeschickte Holzfeuerungen müssen deshalb entsprechend Seite 31, </w:t>
      </w:r>
      <w:r w:rsidR="00111C5C" w:rsidRPr="00111C5C">
        <w:rPr>
          <w:sz w:val="20"/>
          <w:szCs w:val="20"/>
        </w:rPr>
        <w:t>DGUV Information 209-045</w:t>
      </w:r>
      <w:r w:rsidR="00062708">
        <w:rPr>
          <w:sz w:val="20"/>
          <w:szCs w:val="20"/>
        </w:rPr>
        <w:t xml:space="preserve"> </w:t>
      </w:r>
      <w:r w:rsidRPr="0060240D">
        <w:rPr>
          <w:sz w:val="20"/>
          <w:szCs w:val="20"/>
        </w:rPr>
        <w:t>entweder mit Doppelverschluss oder unterdruckgesteuerter Beschickungstür oder einer Schüttlade als Beschickungshilfsmittel ausgerüstet sein. Die hier beschriebene Heizung ist mit einer Schüttlade ausgerüstet.</w:t>
      </w:r>
    </w:p>
    <w:p w14:paraId="563182A0" w14:textId="77777777" w:rsidR="00C10491" w:rsidRDefault="00C10491" w:rsidP="005A5C80">
      <w:pPr>
        <w:spacing w:line="312" w:lineRule="auto"/>
        <w:jc w:val="both"/>
        <w:rPr>
          <w:b/>
          <w:i/>
          <w:color w:val="1F497D"/>
          <w:sz w:val="20"/>
          <w:szCs w:val="20"/>
        </w:rPr>
      </w:pPr>
    </w:p>
    <w:p w14:paraId="563182A1" w14:textId="77777777" w:rsidR="0060240D" w:rsidRPr="0060240D" w:rsidRDefault="0060240D" w:rsidP="005A5C80">
      <w:pPr>
        <w:spacing w:line="312" w:lineRule="auto"/>
        <w:jc w:val="both"/>
        <w:rPr>
          <w:b/>
          <w:i/>
          <w:color w:val="1F497D"/>
          <w:sz w:val="20"/>
          <w:szCs w:val="20"/>
        </w:rPr>
      </w:pPr>
      <w:r w:rsidRPr="0060240D">
        <w:rPr>
          <w:b/>
          <w:i/>
          <w:color w:val="1F497D"/>
          <w:sz w:val="20"/>
          <w:szCs w:val="20"/>
        </w:rPr>
        <w:t xml:space="preserve">Notwendige Maßnahmen als Voraussetzung für die Erstellung des </w:t>
      </w:r>
      <w:proofErr w:type="spellStart"/>
      <w:r w:rsidRPr="0060240D">
        <w:rPr>
          <w:b/>
          <w:i/>
          <w:color w:val="1F497D"/>
          <w:sz w:val="20"/>
          <w:szCs w:val="20"/>
        </w:rPr>
        <w:t>Explosionsschutzdokumen</w:t>
      </w:r>
      <w:r w:rsidR="00296B5A">
        <w:rPr>
          <w:b/>
          <w:i/>
          <w:color w:val="1F497D"/>
          <w:sz w:val="20"/>
          <w:szCs w:val="20"/>
        </w:rPr>
        <w:t>-</w:t>
      </w:r>
      <w:r w:rsidRPr="0060240D">
        <w:rPr>
          <w:b/>
          <w:i/>
          <w:color w:val="1F497D"/>
          <w:sz w:val="20"/>
          <w:szCs w:val="20"/>
        </w:rPr>
        <w:t>tes</w:t>
      </w:r>
      <w:proofErr w:type="spellEnd"/>
      <w:r w:rsidRPr="0060240D">
        <w:rPr>
          <w:b/>
          <w:i/>
          <w:color w:val="1F497D"/>
          <w:sz w:val="20"/>
          <w:szCs w:val="20"/>
        </w:rPr>
        <w:t>:</w:t>
      </w:r>
    </w:p>
    <w:p w14:paraId="563182A2" w14:textId="77777777" w:rsidR="00C10491" w:rsidRDefault="00C10491" w:rsidP="005A5C80">
      <w:pPr>
        <w:spacing w:line="312" w:lineRule="auto"/>
        <w:jc w:val="both"/>
        <w:rPr>
          <w:sz w:val="20"/>
          <w:szCs w:val="20"/>
        </w:rPr>
      </w:pPr>
    </w:p>
    <w:p w14:paraId="563182A3" w14:textId="77777777" w:rsidR="0060240D" w:rsidRPr="0060240D" w:rsidRDefault="0060240D" w:rsidP="005A5C80">
      <w:pPr>
        <w:spacing w:line="312" w:lineRule="auto"/>
        <w:jc w:val="both"/>
        <w:rPr>
          <w:b/>
          <w:sz w:val="20"/>
          <w:szCs w:val="20"/>
        </w:rPr>
      </w:pPr>
      <w:r w:rsidRPr="0060240D">
        <w:rPr>
          <w:sz w:val="20"/>
          <w:szCs w:val="20"/>
        </w:rPr>
        <w:t xml:space="preserve">Um das Auftreten von Staubablagerungen in gefahrdrohender Menge auszuschließen und so die Einstufung des Arbeitsraumes, des Filteraufstellraumes und der Absaugrohrleitungen in Zone 22 mit den </w:t>
      </w:r>
      <w:r w:rsidRPr="0060240D">
        <w:rPr>
          <w:sz w:val="20"/>
          <w:szCs w:val="20"/>
        </w:rPr>
        <w:lastRenderedPageBreak/>
        <w:t xml:space="preserve">zuvor geschilderten Konsequenzen zu vermeiden, müssen im vorliegenden Fall Maßnahmen zur Verbesserung der Stauberfassung, Abklärung der Anlagenleistung und deren Optimierung, sowie zur Vermeidung unkontrollierter Staubfreisetzung und Staubausbreitung getroffen werden. </w:t>
      </w:r>
      <w:r w:rsidRPr="0060240D">
        <w:rPr>
          <w:b/>
          <w:color w:val="C00000"/>
          <w:sz w:val="20"/>
          <w:szCs w:val="20"/>
        </w:rPr>
        <w:t>Das ausgefüllte Muster-Explosionsschutz-Dokument setzt die Umsetzung dieser Maßnahmen voraus!</w:t>
      </w:r>
    </w:p>
    <w:p w14:paraId="563182A4" w14:textId="77777777" w:rsidR="00C10491" w:rsidRDefault="00C10491" w:rsidP="005A5C80">
      <w:pPr>
        <w:spacing w:line="312" w:lineRule="auto"/>
        <w:jc w:val="both"/>
        <w:rPr>
          <w:sz w:val="20"/>
          <w:szCs w:val="20"/>
        </w:rPr>
      </w:pPr>
    </w:p>
    <w:p w14:paraId="563182A5" w14:textId="77777777" w:rsidR="0060240D" w:rsidRPr="0060240D" w:rsidRDefault="0060240D" w:rsidP="005A5C80">
      <w:pPr>
        <w:spacing w:line="312" w:lineRule="auto"/>
        <w:jc w:val="both"/>
        <w:rPr>
          <w:sz w:val="20"/>
          <w:szCs w:val="20"/>
        </w:rPr>
      </w:pPr>
      <w:r w:rsidRPr="0060240D">
        <w:rPr>
          <w:sz w:val="20"/>
          <w:szCs w:val="20"/>
        </w:rPr>
        <w:t xml:space="preserve">Der bei der Bearbeitung anfallende Staub muss möglichst vollständig bereits an der Entstehungsstelle erfasst werden (siehe hierzu auch </w:t>
      </w:r>
      <w:r w:rsidR="00111C5C" w:rsidRPr="00111C5C">
        <w:rPr>
          <w:sz w:val="20"/>
          <w:szCs w:val="20"/>
        </w:rPr>
        <w:t>DGUV Information 209-044</w:t>
      </w:r>
      <w:r w:rsidRPr="0060240D">
        <w:rPr>
          <w:sz w:val="20"/>
          <w:szCs w:val="20"/>
        </w:rPr>
        <w:t>). Dies gilt insbesondere auch für die sehr staubintensiven Handschleifarbeiten.</w:t>
      </w:r>
    </w:p>
    <w:p w14:paraId="563182A6" w14:textId="77777777" w:rsidR="0060240D" w:rsidRPr="0060240D" w:rsidRDefault="0060240D" w:rsidP="005A5C80">
      <w:pPr>
        <w:numPr>
          <w:ilvl w:val="0"/>
          <w:numId w:val="17"/>
        </w:numPr>
        <w:spacing w:before="240" w:after="200" w:line="312" w:lineRule="auto"/>
        <w:ind w:left="714" w:hanging="357"/>
        <w:jc w:val="both"/>
        <w:rPr>
          <w:b/>
          <w:sz w:val="20"/>
          <w:szCs w:val="20"/>
        </w:rPr>
      </w:pPr>
      <w:r w:rsidRPr="0060240D">
        <w:rPr>
          <w:b/>
          <w:sz w:val="20"/>
          <w:szCs w:val="20"/>
        </w:rPr>
        <w:t xml:space="preserve">Im vorliegenden Fall ist es daher notwendig einen absaugbaren Schleiftisch (siehe auch </w:t>
      </w:r>
      <w:r w:rsidR="00111C5C" w:rsidRPr="00111C5C">
        <w:rPr>
          <w:b/>
          <w:sz w:val="20"/>
          <w:szCs w:val="20"/>
        </w:rPr>
        <w:t>DGUV Information 209-044</w:t>
      </w:r>
      <w:r w:rsidRPr="0060240D">
        <w:rPr>
          <w:b/>
          <w:sz w:val="20"/>
          <w:szCs w:val="20"/>
        </w:rPr>
        <w:t>) zu beschaffen und an die vorhandene Absaugung anzuschließen.</w:t>
      </w:r>
    </w:p>
    <w:p w14:paraId="563182A7" w14:textId="77777777" w:rsidR="0060240D" w:rsidRPr="0060240D" w:rsidRDefault="0060240D" w:rsidP="005A5C80">
      <w:pPr>
        <w:spacing w:line="312" w:lineRule="auto"/>
        <w:jc w:val="both"/>
        <w:rPr>
          <w:sz w:val="20"/>
          <w:szCs w:val="20"/>
        </w:rPr>
      </w:pPr>
      <w:r w:rsidRPr="0060240D">
        <w:rPr>
          <w:sz w:val="20"/>
          <w:szCs w:val="20"/>
        </w:rPr>
        <w:t xml:space="preserve">Um die ablagerungsfreie Förderung der an der Entstehungsstelle erfassten Staub-/Späne-Gemische sicherzustellen, müssen Mindestförderluftgeschwindigkeiten in allen für den Betrieb der Absauganlage relevanten Betriebszuständen erreicht werden. Bei der in Schreinereibetrieben üblichen geringen Materialbeladung gelten nach Seite 11, </w:t>
      </w:r>
      <w:r w:rsidR="00111C5C" w:rsidRPr="00111C5C">
        <w:rPr>
          <w:sz w:val="20"/>
          <w:szCs w:val="20"/>
        </w:rPr>
        <w:t>DGUV Information 209-045</w:t>
      </w:r>
      <w:r w:rsidRPr="0060240D">
        <w:rPr>
          <w:sz w:val="20"/>
          <w:szCs w:val="20"/>
        </w:rPr>
        <w:t>Förderluftgeschwindigkeiten von 12 m/s für reinen Staub und 15 m/s für Späne in Sammelleitungen als ausreichend. In Maschinenanschlussleitungen sind die erreichten Luftgeschwindigkeiten in der Regel höher. Ist die Absauganlage mit Absperrschiebern an den angeschlossenen Maschinen ausgestattet, weil ansonsten die vorhandene Absaugleistung nicht für das gleichzeitige Absaugen aller Maschinen ausreichend ist, so variiert die Förderluftgeschwindigkeit insbesondere in der Hauptsammelleitung mit Zahl und Querschnittsgröße der jeweils geöffneten Schieber. Das Verhalten der Anlage in verschiedenen Betriebssituationen muss daher abgeklärt und somit bekannt sein.</w:t>
      </w:r>
    </w:p>
    <w:p w14:paraId="563182A8" w14:textId="77777777" w:rsidR="0060240D" w:rsidRPr="0060240D" w:rsidRDefault="0060240D" w:rsidP="005A5C80">
      <w:pPr>
        <w:numPr>
          <w:ilvl w:val="0"/>
          <w:numId w:val="17"/>
        </w:numPr>
        <w:spacing w:before="240" w:after="200" w:line="312" w:lineRule="auto"/>
        <w:ind w:left="714" w:hanging="357"/>
        <w:jc w:val="both"/>
        <w:rPr>
          <w:b/>
          <w:sz w:val="20"/>
          <w:szCs w:val="20"/>
        </w:rPr>
      </w:pPr>
      <w:r w:rsidRPr="0060240D">
        <w:rPr>
          <w:b/>
          <w:sz w:val="20"/>
          <w:szCs w:val="20"/>
        </w:rPr>
        <w:t xml:space="preserve">Da im vorliegenden Fall über das Förderverhalten der Absauganlage in unterschiedlichen Betriebszuständen nichts bekannt ist, muss es </w:t>
      </w:r>
      <w:r w:rsidR="00111C5C">
        <w:rPr>
          <w:b/>
          <w:sz w:val="20"/>
          <w:szCs w:val="20"/>
        </w:rPr>
        <w:t>z. B.</w:t>
      </w:r>
      <w:r w:rsidRPr="0060240D">
        <w:rPr>
          <w:b/>
          <w:sz w:val="20"/>
          <w:szCs w:val="20"/>
        </w:rPr>
        <w:t xml:space="preserve"> durch Messungen an der Anlage aufgeklärt werden.</w:t>
      </w:r>
    </w:p>
    <w:p w14:paraId="563182A9" w14:textId="77777777" w:rsidR="0060240D" w:rsidRPr="0060240D" w:rsidRDefault="0060240D" w:rsidP="005A5C80">
      <w:pPr>
        <w:spacing w:line="312" w:lineRule="auto"/>
        <w:jc w:val="both"/>
        <w:rPr>
          <w:sz w:val="20"/>
          <w:szCs w:val="20"/>
        </w:rPr>
      </w:pPr>
      <w:r w:rsidRPr="0060240D">
        <w:rPr>
          <w:sz w:val="20"/>
          <w:szCs w:val="20"/>
        </w:rPr>
        <w:t>Erweist sich aufgrund der Messungen die Anlagenleistung als unzureichend, müssen weitere technische Maßnahmen ergriffen werden. Hier kommen im Einzelfall insbesondere folgende Maßnahmen in Betracht:</w:t>
      </w:r>
    </w:p>
    <w:p w14:paraId="563182AA" w14:textId="77777777" w:rsidR="0060240D" w:rsidRPr="0060240D" w:rsidRDefault="0060240D" w:rsidP="005A5C80">
      <w:pPr>
        <w:pStyle w:val="Listenabsatz"/>
        <w:numPr>
          <w:ilvl w:val="0"/>
          <w:numId w:val="16"/>
        </w:numPr>
        <w:spacing w:before="240" w:after="120" w:line="312" w:lineRule="auto"/>
        <w:ind w:left="714" w:hanging="357"/>
        <w:jc w:val="both"/>
        <w:rPr>
          <w:sz w:val="20"/>
          <w:szCs w:val="20"/>
        </w:rPr>
      </w:pPr>
      <w:r w:rsidRPr="0060240D">
        <w:rPr>
          <w:sz w:val="20"/>
          <w:szCs w:val="20"/>
        </w:rPr>
        <w:t>Austausch des vorhandenen Ventilators gegen einen leistungsstärkeren Ventilator</w:t>
      </w:r>
    </w:p>
    <w:p w14:paraId="563182AB" w14:textId="77777777" w:rsidR="0060240D" w:rsidRPr="0060240D" w:rsidRDefault="0060240D" w:rsidP="005A5C80">
      <w:pPr>
        <w:pStyle w:val="Listenabsatz"/>
        <w:numPr>
          <w:ilvl w:val="0"/>
          <w:numId w:val="16"/>
        </w:numPr>
        <w:spacing w:after="120" w:line="312" w:lineRule="auto"/>
        <w:ind w:left="714" w:hanging="357"/>
        <w:jc w:val="both"/>
        <w:rPr>
          <w:sz w:val="20"/>
          <w:szCs w:val="20"/>
        </w:rPr>
      </w:pPr>
      <w:r w:rsidRPr="0060240D">
        <w:rPr>
          <w:sz w:val="20"/>
          <w:szCs w:val="20"/>
        </w:rPr>
        <w:t>Überarbeitung der Rohrleitung mit dem Ziel die Strömungswiderstände zu verringern</w:t>
      </w:r>
    </w:p>
    <w:p w14:paraId="563182AC" w14:textId="77777777" w:rsidR="0060240D" w:rsidRPr="0060240D" w:rsidRDefault="0060240D" w:rsidP="005A5C80">
      <w:pPr>
        <w:pStyle w:val="Listenabsatz"/>
        <w:numPr>
          <w:ilvl w:val="0"/>
          <w:numId w:val="16"/>
        </w:numPr>
        <w:spacing w:after="120" w:line="312" w:lineRule="auto"/>
        <w:ind w:left="714" w:hanging="357"/>
        <w:jc w:val="both"/>
        <w:rPr>
          <w:sz w:val="20"/>
          <w:szCs w:val="20"/>
        </w:rPr>
      </w:pPr>
      <w:r w:rsidRPr="0060240D">
        <w:rPr>
          <w:sz w:val="20"/>
          <w:szCs w:val="20"/>
        </w:rPr>
        <w:t>Optimierung der Anlagensteuerung durch Veränderung der Absperrschieber-Konfiguration (</w:t>
      </w:r>
      <w:r w:rsidR="00111C5C">
        <w:rPr>
          <w:sz w:val="20"/>
          <w:szCs w:val="20"/>
        </w:rPr>
        <w:t>z. B.</w:t>
      </w:r>
      <w:r w:rsidRPr="0060240D">
        <w:rPr>
          <w:sz w:val="20"/>
          <w:szCs w:val="20"/>
        </w:rPr>
        <w:t xml:space="preserve"> Einbau von Automatikschiebern)</w:t>
      </w:r>
    </w:p>
    <w:p w14:paraId="563182AD" w14:textId="77777777" w:rsidR="0060240D" w:rsidRPr="0060240D" w:rsidRDefault="0060240D" w:rsidP="005A5C80">
      <w:pPr>
        <w:spacing w:line="312" w:lineRule="auto"/>
        <w:jc w:val="both"/>
        <w:rPr>
          <w:sz w:val="20"/>
          <w:szCs w:val="20"/>
        </w:rPr>
      </w:pPr>
      <w:r w:rsidRPr="0060240D">
        <w:rPr>
          <w:sz w:val="20"/>
          <w:szCs w:val="20"/>
        </w:rPr>
        <w:t>Im Extremfall muss die Absauganlage auch komplett erneuert werden.</w:t>
      </w:r>
    </w:p>
    <w:p w14:paraId="563182AE" w14:textId="77777777" w:rsidR="0060240D" w:rsidRPr="0060240D" w:rsidRDefault="0060240D" w:rsidP="005A5C80">
      <w:pPr>
        <w:numPr>
          <w:ilvl w:val="0"/>
          <w:numId w:val="17"/>
        </w:numPr>
        <w:spacing w:before="240" w:after="200" w:line="312" w:lineRule="auto"/>
        <w:ind w:left="714" w:hanging="357"/>
        <w:jc w:val="both"/>
        <w:rPr>
          <w:b/>
          <w:sz w:val="20"/>
          <w:szCs w:val="20"/>
        </w:rPr>
      </w:pPr>
      <w:r w:rsidRPr="0060240D">
        <w:rPr>
          <w:b/>
          <w:sz w:val="20"/>
          <w:szCs w:val="20"/>
        </w:rPr>
        <w:lastRenderedPageBreak/>
        <w:t>Das ausgefüllte Muster-Explosionsschutz-Dokument geht davon aus, dass die Anlagenleistung ausreichend ist und damit die Förderluftgeschwindigkeiten einen ablagerungsfreien Betrieb der Anlage gewährleisten. Das Rohrleitungssystem bleibt dann ohne Zonenzuweisung.</w:t>
      </w:r>
    </w:p>
    <w:p w14:paraId="563182AF" w14:textId="77777777" w:rsidR="0060240D" w:rsidRPr="0060240D" w:rsidRDefault="0060240D" w:rsidP="005A5C80">
      <w:pPr>
        <w:numPr>
          <w:ilvl w:val="0"/>
          <w:numId w:val="17"/>
        </w:numPr>
        <w:spacing w:after="200" w:line="312" w:lineRule="auto"/>
        <w:jc w:val="both"/>
        <w:rPr>
          <w:b/>
          <w:sz w:val="20"/>
          <w:szCs w:val="20"/>
        </w:rPr>
      </w:pPr>
      <w:r w:rsidRPr="0060240D">
        <w:rPr>
          <w:b/>
          <w:sz w:val="20"/>
          <w:szCs w:val="20"/>
        </w:rPr>
        <w:t xml:space="preserve">Zur Vermeidung elektrostatischer Aufladungen sind sämtliche flexiblen Kunststoffschläuche elektrisch leitend mit dem Maschinenstutzen und dem fest verlegten Absaugrohr verbunden. </w:t>
      </w:r>
    </w:p>
    <w:p w14:paraId="563182B0" w14:textId="77777777" w:rsidR="0060240D" w:rsidRPr="0060240D" w:rsidRDefault="0060240D" w:rsidP="005A5C80">
      <w:pPr>
        <w:spacing w:line="312" w:lineRule="auto"/>
        <w:jc w:val="both"/>
        <w:rPr>
          <w:sz w:val="20"/>
          <w:szCs w:val="20"/>
        </w:rPr>
      </w:pPr>
      <w:r w:rsidRPr="0060240D">
        <w:rPr>
          <w:sz w:val="20"/>
          <w:szCs w:val="20"/>
        </w:rPr>
        <w:t>Bestehende Überdruckfilteranlagen alter Bauart mit rohluftseitigem Ventilator, die vor 1992 aufgestellt wurden, dürfen weiterhin in Arbeitsräumen betrieben werden, wenn folgende Anforderungen erfüllt sind:</w:t>
      </w:r>
    </w:p>
    <w:p w14:paraId="563182B1" w14:textId="77777777" w:rsidR="0060240D" w:rsidRPr="0060240D" w:rsidRDefault="0060240D" w:rsidP="005A5C80">
      <w:pPr>
        <w:pStyle w:val="Listenabsatz"/>
        <w:numPr>
          <w:ilvl w:val="0"/>
          <w:numId w:val="15"/>
        </w:numPr>
        <w:spacing w:before="240" w:after="200" w:line="312" w:lineRule="auto"/>
        <w:ind w:left="714" w:hanging="357"/>
        <w:jc w:val="both"/>
        <w:rPr>
          <w:sz w:val="20"/>
          <w:szCs w:val="20"/>
        </w:rPr>
      </w:pPr>
      <w:r w:rsidRPr="0060240D">
        <w:rPr>
          <w:sz w:val="20"/>
          <w:szCs w:val="20"/>
        </w:rPr>
        <w:t>Das Filtermaterial muss unbeschädigt sein.</w:t>
      </w:r>
    </w:p>
    <w:p w14:paraId="563182B2" w14:textId="77777777" w:rsidR="0060240D" w:rsidRPr="0060240D" w:rsidRDefault="0060240D" w:rsidP="005A5C80">
      <w:pPr>
        <w:pStyle w:val="Listenabsatz"/>
        <w:numPr>
          <w:ilvl w:val="0"/>
          <w:numId w:val="15"/>
        </w:numPr>
        <w:spacing w:after="200" w:line="312" w:lineRule="auto"/>
        <w:jc w:val="both"/>
        <w:rPr>
          <w:sz w:val="20"/>
          <w:szCs w:val="20"/>
        </w:rPr>
      </w:pPr>
      <w:r w:rsidRPr="0060240D">
        <w:rPr>
          <w:sz w:val="20"/>
          <w:szCs w:val="20"/>
        </w:rPr>
        <w:t xml:space="preserve">Die </w:t>
      </w:r>
      <w:proofErr w:type="spellStart"/>
      <w:r w:rsidRPr="0060240D">
        <w:rPr>
          <w:sz w:val="20"/>
          <w:szCs w:val="20"/>
        </w:rPr>
        <w:t>Spänesäcke</w:t>
      </w:r>
      <w:proofErr w:type="spellEnd"/>
      <w:r w:rsidRPr="0060240D">
        <w:rPr>
          <w:sz w:val="20"/>
          <w:szCs w:val="20"/>
        </w:rPr>
        <w:t xml:space="preserve"> müssen unbeschädigt und dicht angeschlossen sein.</w:t>
      </w:r>
    </w:p>
    <w:p w14:paraId="563182B3" w14:textId="77777777" w:rsidR="0060240D" w:rsidRPr="0060240D" w:rsidRDefault="0060240D" w:rsidP="005A5C80">
      <w:pPr>
        <w:numPr>
          <w:ilvl w:val="0"/>
          <w:numId w:val="18"/>
        </w:numPr>
        <w:spacing w:after="200" w:line="312" w:lineRule="auto"/>
        <w:jc w:val="both"/>
        <w:rPr>
          <w:b/>
          <w:sz w:val="20"/>
          <w:szCs w:val="20"/>
        </w:rPr>
      </w:pPr>
      <w:r w:rsidRPr="0060240D">
        <w:rPr>
          <w:b/>
          <w:sz w:val="20"/>
          <w:szCs w:val="20"/>
        </w:rPr>
        <w:t>Wegen Staubaustritt und Brandgefahr ist - wie im vorliegenden Fall gegeben - eine Aufstellung in einem separaten Filteraufstellraum mit Verzicht auf Luftrückführung einer Aufstellung im Arbeitsraum vorzuziehen.</w:t>
      </w:r>
    </w:p>
    <w:p w14:paraId="563182B4" w14:textId="77777777" w:rsidR="0060240D" w:rsidRPr="0060240D" w:rsidRDefault="0060240D" w:rsidP="005A5C80">
      <w:pPr>
        <w:spacing w:line="312" w:lineRule="auto"/>
        <w:jc w:val="both"/>
        <w:rPr>
          <w:sz w:val="20"/>
          <w:szCs w:val="20"/>
        </w:rPr>
      </w:pPr>
      <w:r w:rsidRPr="0060240D">
        <w:rPr>
          <w:sz w:val="20"/>
          <w:szCs w:val="20"/>
        </w:rPr>
        <w:t>Vorteil eines Filteraufstellraumes ist die Begrenzung möglicher Staubemissionen aus der Filter- / Absackanlage auf einen definierten und somit leicht überschaubaren Bereich. Dies erleichtert Überwachungs-, Wartungs- und Reinigungsarbeiten. Außerdem wäre eine mögliche Zone 22 auf den eng begrenzten Innenbereich des Filteraufstellraumes beschränkt, eine sog. Zonenverschleppung in den Arbeitsraum auch im Falle einer Störung (</w:t>
      </w:r>
      <w:r w:rsidR="00111C5C">
        <w:rPr>
          <w:sz w:val="20"/>
          <w:szCs w:val="20"/>
        </w:rPr>
        <w:t>z. B.</w:t>
      </w:r>
      <w:r w:rsidRPr="0060240D">
        <w:rPr>
          <w:sz w:val="20"/>
          <w:szCs w:val="20"/>
        </w:rPr>
        <w:t xml:space="preserve"> aufplatzender </w:t>
      </w:r>
      <w:proofErr w:type="spellStart"/>
      <w:r w:rsidRPr="0060240D">
        <w:rPr>
          <w:sz w:val="20"/>
          <w:szCs w:val="20"/>
        </w:rPr>
        <w:t>Spänesack</w:t>
      </w:r>
      <w:proofErr w:type="spellEnd"/>
      <w:r w:rsidRPr="0060240D">
        <w:rPr>
          <w:sz w:val="20"/>
          <w:szCs w:val="20"/>
        </w:rPr>
        <w:t xml:space="preserve">) verhindert. Ein solcher Filteraufstellraum muss, wie im vorliegenden Fall vorhanden, in der geforderten feuerhemmenden Ausführung (siehe Seite 17, </w:t>
      </w:r>
      <w:r w:rsidR="00111C5C" w:rsidRPr="00111C5C">
        <w:rPr>
          <w:sz w:val="20"/>
          <w:szCs w:val="20"/>
        </w:rPr>
        <w:t>DGUV Information 209-045</w:t>
      </w:r>
      <w:r w:rsidRPr="0060240D">
        <w:rPr>
          <w:sz w:val="20"/>
          <w:szCs w:val="20"/>
        </w:rPr>
        <w:t xml:space="preserve">) beschaffen sein. Zur gefahrlosen Brandbekämpfung von außen ist eine Feuerlöschanlage und für den Austritt der </w:t>
      </w:r>
      <w:proofErr w:type="spellStart"/>
      <w:r w:rsidRPr="0060240D">
        <w:rPr>
          <w:sz w:val="20"/>
          <w:szCs w:val="20"/>
        </w:rPr>
        <w:t>Reinluft</w:t>
      </w:r>
      <w:proofErr w:type="spellEnd"/>
      <w:r w:rsidRPr="0060240D">
        <w:rPr>
          <w:sz w:val="20"/>
          <w:szCs w:val="20"/>
        </w:rPr>
        <w:t xml:space="preserve"> ins Freie eine Jalousie mit Wetterschutzgitter vorhanden. Wegen der – wie zuvor ausgeführt – geringen praktischen Explosionsgefahr bei sachgemäßem Betrieb der Anlage ist der Verzicht auf eine Druckentlastung des gesamten Filteraufstellraumes </w:t>
      </w:r>
      <w:r w:rsidRPr="0060240D">
        <w:rPr>
          <w:b/>
          <w:sz w:val="20"/>
          <w:szCs w:val="20"/>
          <w:u w:val="single"/>
        </w:rPr>
        <w:t>nur</w:t>
      </w:r>
      <w:r w:rsidRPr="0060240D">
        <w:rPr>
          <w:sz w:val="20"/>
          <w:szCs w:val="20"/>
        </w:rPr>
        <w:t xml:space="preserve"> bei Einhaltung der im Nachfolgenden genannten organisatorischen Maßnahmen mit dem Explosionsschutz vereinbar und somit die Einstufung des Filteraufstellraumes als nicht explosionsgefährdet (keine Zone) gerechtfertigt.</w:t>
      </w:r>
    </w:p>
    <w:p w14:paraId="563182B5" w14:textId="77777777" w:rsidR="00C10491" w:rsidRDefault="00C10491" w:rsidP="005A5C80">
      <w:pPr>
        <w:spacing w:line="312" w:lineRule="auto"/>
        <w:jc w:val="both"/>
        <w:rPr>
          <w:sz w:val="20"/>
          <w:szCs w:val="20"/>
        </w:rPr>
      </w:pPr>
    </w:p>
    <w:p w14:paraId="563182B6" w14:textId="77777777" w:rsidR="0060240D" w:rsidRPr="0060240D" w:rsidRDefault="0060240D" w:rsidP="005A5C80">
      <w:pPr>
        <w:spacing w:line="312" w:lineRule="auto"/>
        <w:jc w:val="both"/>
        <w:rPr>
          <w:sz w:val="20"/>
          <w:szCs w:val="20"/>
        </w:rPr>
      </w:pPr>
      <w:r w:rsidRPr="0060240D">
        <w:rPr>
          <w:sz w:val="20"/>
          <w:szCs w:val="20"/>
        </w:rPr>
        <w:t>Sind die o.</w:t>
      </w:r>
      <w:r w:rsidR="00111C5C">
        <w:rPr>
          <w:sz w:val="20"/>
          <w:szCs w:val="20"/>
        </w:rPr>
        <w:t xml:space="preserve"> </w:t>
      </w:r>
      <w:r w:rsidRPr="0060240D">
        <w:rPr>
          <w:sz w:val="20"/>
          <w:szCs w:val="20"/>
        </w:rPr>
        <w:t>g. Bedingungen eingehalten, ist die Bildung explosionsfähiger Atmosphäre soweit eingeschränkt, dass Explosionen auch bei gelegentlichem Vorhandensein wirksamer Zündquellen weitgehend ausgeschlossen sind. Zusätzliche technische Maßnahmen zur Vermeidung betriebsmäßiger Zündquellen (Ausführung von elektrischen und nichtelektrischen Geräten in explosionsgeschützter Ausführung, weitergehende konstruktive Schutzmaßnahmen) sind daher nicht erforderlich.</w:t>
      </w:r>
    </w:p>
    <w:p w14:paraId="563182B7" w14:textId="77777777" w:rsidR="0060240D" w:rsidRPr="003270AF" w:rsidRDefault="00062708" w:rsidP="002427FD">
      <w:pPr>
        <w:jc w:val="both"/>
        <w:rPr>
          <w:b/>
          <w:szCs w:val="20"/>
        </w:rPr>
      </w:pPr>
      <w:r>
        <w:rPr>
          <w:b/>
          <w:sz w:val="20"/>
          <w:szCs w:val="20"/>
        </w:rPr>
        <w:br w:type="page"/>
      </w:r>
      <w:r w:rsidR="0060240D" w:rsidRPr="003270AF">
        <w:rPr>
          <w:b/>
          <w:szCs w:val="20"/>
        </w:rPr>
        <w:lastRenderedPageBreak/>
        <w:t>Organisatorische Maßnahmen</w:t>
      </w:r>
    </w:p>
    <w:p w14:paraId="563182B8" w14:textId="77777777" w:rsidR="00C10491" w:rsidRDefault="00C10491" w:rsidP="005A5C80">
      <w:pPr>
        <w:spacing w:line="312" w:lineRule="auto"/>
        <w:jc w:val="both"/>
        <w:rPr>
          <w:sz w:val="20"/>
          <w:szCs w:val="20"/>
        </w:rPr>
      </w:pPr>
    </w:p>
    <w:p w14:paraId="563182B9" w14:textId="77777777" w:rsidR="0060240D" w:rsidRPr="0060240D" w:rsidRDefault="0060240D" w:rsidP="005A5C80">
      <w:pPr>
        <w:spacing w:line="312" w:lineRule="auto"/>
        <w:jc w:val="both"/>
        <w:rPr>
          <w:sz w:val="20"/>
          <w:szCs w:val="20"/>
        </w:rPr>
      </w:pPr>
      <w:r w:rsidRPr="0060240D">
        <w:rPr>
          <w:sz w:val="20"/>
          <w:szCs w:val="20"/>
        </w:rPr>
        <w:t xml:space="preserve">Um den sicheren Zustand auch auf Dauer zu gewährleisten, müssen allerdings organisatorische Maßnahmen festgelegt und zuverlässig durchgeführt werden. So muss über die Umsetzung eines </w:t>
      </w:r>
      <w:r w:rsidRPr="0060240D">
        <w:rPr>
          <w:b/>
          <w:sz w:val="20"/>
          <w:szCs w:val="20"/>
        </w:rPr>
        <w:t>Reinigungsplanes</w:t>
      </w:r>
      <w:r w:rsidRPr="0060240D">
        <w:rPr>
          <w:sz w:val="20"/>
          <w:szCs w:val="20"/>
        </w:rPr>
        <w:t xml:space="preserve"> nach Anhang 5, </w:t>
      </w:r>
      <w:r w:rsidR="00111C5C" w:rsidRPr="00111C5C">
        <w:rPr>
          <w:sz w:val="20"/>
          <w:szCs w:val="20"/>
        </w:rPr>
        <w:t>DGUV Information 209-045</w:t>
      </w:r>
      <w:r w:rsidR="00062708">
        <w:rPr>
          <w:sz w:val="20"/>
          <w:szCs w:val="20"/>
        </w:rPr>
        <w:t xml:space="preserve"> </w:t>
      </w:r>
      <w:r w:rsidRPr="0060240D">
        <w:rPr>
          <w:sz w:val="20"/>
          <w:szCs w:val="20"/>
        </w:rPr>
        <w:t xml:space="preserve">der staubarme Zustand im Werkstattbereich und im Filteraufstellbereich gewährleistet bleiben. Der sicherheitstechnische </w:t>
      </w:r>
      <w:r w:rsidRPr="0060240D">
        <w:rPr>
          <w:b/>
          <w:sz w:val="20"/>
          <w:szCs w:val="20"/>
        </w:rPr>
        <w:t>Zustand der Absauganlage</w:t>
      </w:r>
      <w:r w:rsidRPr="0060240D">
        <w:rPr>
          <w:sz w:val="20"/>
          <w:szCs w:val="20"/>
        </w:rPr>
        <w:t xml:space="preserve"> muss durch Messungen der Anlagenleistung und durch Prüfungen der für den Explosionsschutz bedeutenden Anlagenteile (hier insbesondere der Ventilator-Zustand, die Staubdichtigkeit im Filter- und Absackbereich, sowie der Zustand der Rückschlagklappe) durch eine im Explosionsschutz befähigte Person (</w:t>
      </w:r>
      <w:r w:rsidR="00111C5C">
        <w:rPr>
          <w:sz w:val="20"/>
          <w:szCs w:val="20"/>
        </w:rPr>
        <w:t>z. B.</w:t>
      </w:r>
      <w:r w:rsidRPr="0060240D">
        <w:rPr>
          <w:sz w:val="20"/>
          <w:szCs w:val="20"/>
        </w:rPr>
        <w:t xml:space="preserve"> der Hersteller) in höchstens 1-jährigem Abstand geprüft werden. Das Ergebnis dieser Prüfung ist zu dokumentieren.</w:t>
      </w:r>
    </w:p>
    <w:p w14:paraId="563182BA" w14:textId="77777777" w:rsidR="00C10491" w:rsidRDefault="00C10491" w:rsidP="005A5C80">
      <w:pPr>
        <w:spacing w:line="312" w:lineRule="auto"/>
        <w:jc w:val="both"/>
        <w:rPr>
          <w:sz w:val="20"/>
          <w:szCs w:val="20"/>
        </w:rPr>
      </w:pPr>
    </w:p>
    <w:p w14:paraId="563182BB" w14:textId="77777777" w:rsidR="0060240D" w:rsidRPr="0060240D" w:rsidRDefault="0060240D" w:rsidP="005A5C80">
      <w:pPr>
        <w:spacing w:line="312" w:lineRule="auto"/>
        <w:jc w:val="both"/>
        <w:rPr>
          <w:sz w:val="20"/>
          <w:szCs w:val="20"/>
        </w:rPr>
      </w:pPr>
      <w:r w:rsidRPr="0060240D">
        <w:rPr>
          <w:sz w:val="20"/>
          <w:szCs w:val="20"/>
        </w:rPr>
        <w:t xml:space="preserve">Für den Betrieb der Absauganlage müssen </w:t>
      </w:r>
      <w:r w:rsidRPr="0060240D">
        <w:rPr>
          <w:b/>
          <w:sz w:val="20"/>
          <w:szCs w:val="20"/>
        </w:rPr>
        <w:t>Betriebsanweisungen</w:t>
      </w:r>
      <w:r w:rsidRPr="0060240D">
        <w:rPr>
          <w:sz w:val="20"/>
          <w:szCs w:val="20"/>
        </w:rPr>
        <w:t xml:space="preserve"> zur Verwendung der handbetätigten Absperrschieber und der Vorgehensweise beim Wechsel der </w:t>
      </w:r>
      <w:proofErr w:type="spellStart"/>
      <w:r w:rsidRPr="0060240D">
        <w:rPr>
          <w:sz w:val="20"/>
          <w:szCs w:val="20"/>
        </w:rPr>
        <w:t>Spänesäcke</w:t>
      </w:r>
      <w:proofErr w:type="spellEnd"/>
      <w:r w:rsidRPr="0060240D">
        <w:rPr>
          <w:sz w:val="20"/>
          <w:szCs w:val="20"/>
        </w:rPr>
        <w:t>, sowie deren Lagerung außerhalb von Filteraufstellraum, Heizraum und Werkstatt erstellt werden. Gleiches gilt für den staubarmen und damit gefahrlosen Einsatz der Schüttlade beim Beschicken der Holzfeuerungsanlage. Die Beschäftigten müssen außerdem angewiesen werden, Reinigungsarbeiten nur durch Aufsaugen, keinesfalls jedoch durch Abblasen mit Druckluft vorzunehmen.</w:t>
      </w:r>
    </w:p>
    <w:p w14:paraId="563182BC" w14:textId="77777777" w:rsidR="00C10491" w:rsidRDefault="00C10491" w:rsidP="005A5C80">
      <w:pPr>
        <w:spacing w:line="312" w:lineRule="auto"/>
        <w:jc w:val="both"/>
        <w:rPr>
          <w:sz w:val="20"/>
          <w:szCs w:val="20"/>
        </w:rPr>
      </w:pPr>
    </w:p>
    <w:p w14:paraId="563182BD" w14:textId="77777777" w:rsidR="0060240D" w:rsidRPr="0060240D" w:rsidRDefault="0060240D" w:rsidP="005A5C80">
      <w:pPr>
        <w:spacing w:line="312" w:lineRule="auto"/>
        <w:jc w:val="both"/>
        <w:rPr>
          <w:sz w:val="20"/>
          <w:szCs w:val="20"/>
        </w:rPr>
      </w:pPr>
      <w:r w:rsidRPr="0060240D">
        <w:rPr>
          <w:sz w:val="20"/>
          <w:szCs w:val="20"/>
        </w:rPr>
        <w:t>Für Arbeiten im Bereich der Absaugung und der Werkstatt, bei denen Zündgefahr nicht ausgeschlossen werden kann (</w:t>
      </w:r>
      <w:r w:rsidR="00111C5C">
        <w:rPr>
          <w:sz w:val="20"/>
          <w:szCs w:val="20"/>
        </w:rPr>
        <w:t>z. B.</w:t>
      </w:r>
      <w:r w:rsidRPr="0060240D">
        <w:rPr>
          <w:sz w:val="20"/>
          <w:szCs w:val="20"/>
        </w:rPr>
        <w:t xml:space="preserve"> Schneiden, Schweißen, Schleifen, </w:t>
      </w:r>
      <w:proofErr w:type="spellStart"/>
      <w:r w:rsidRPr="0060240D">
        <w:rPr>
          <w:sz w:val="20"/>
          <w:szCs w:val="20"/>
        </w:rPr>
        <w:t>Flexen</w:t>
      </w:r>
      <w:proofErr w:type="spellEnd"/>
      <w:r w:rsidRPr="0060240D">
        <w:rPr>
          <w:sz w:val="20"/>
          <w:szCs w:val="20"/>
        </w:rPr>
        <w:t xml:space="preserve">) muss ein </w:t>
      </w:r>
      <w:r w:rsidRPr="0060240D">
        <w:rPr>
          <w:b/>
          <w:sz w:val="20"/>
          <w:szCs w:val="20"/>
        </w:rPr>
        <w:t>Arbeitsfreigabesystem</w:t>
      </w:r>
      <w:r w:rsidRPr="0060240D">
        <w:rPr>
          <w:sz w:val="20"/>
          <w:szCs w:val="20"/>
        </w:rPr>
        <w:t xml:space="preserve"> installiert werden. Dieses Freigabesystem legt die Bedingungen und Schutzmaßnahmen fest, welche im Zusammenhang mit der Durchführung dieser Arbeiten zu beachten sind, insbesondere aber auch die Verantwortlichkeiten für die Gewährleistung der Schutzmaßnahmen. Umgesetzt werden kann ein solches Freigabesystem über die Ausstellung von Erlaubnisscheinen nach Anhang 2, </w:t>
      </w:r>
      <w:r w:rsidR="00111C5C" w:rsidRPr="00111C5C">
        <w:rPr>
          <w:sz w:val="20"/>
          <w:szCs w:val="20"/>
        </w:rPr>
        <w:t>DGUV Information 209-045</w:t>
      </w:r>
      <w:r w:rsidR="00062708">
        <w:rPr>
          <w:sz w:val="20"/>
          <w:szCs w:val="20"/>
        </w:rPr>
        <w:t xml:space="preserve"> </w:t>
      </w:r>
      <w:r w:rsidRPr="0060240D">
        <w:rPr>
          <w:sz w:val="20"/>
          <w:szCs w:val="20"/>
        </w:rPr>
        <w:t>in jedem einzelnen Bedarfsfall.</w:t>
      </w:r>
    </w:p>
    <w:p w14:paraId="563182BE" w14:textId="77777777" w:rsidR="00C10491" w:rsidRDefault="00C10491" w:rsidP="005A5C80">
      <w:pPr>
        <w:spacing w:line="312" w:lineRule="auto"/>
        <w:jc w:val="both"/>
        <w:rPr>
          <w:sz w:val="20"/>
          <w:szCs w:val="20"/>
        </w:rPr>
      </w:pPr>
    </w:p>
    <w:p w14:paraId="563182BF" w14:textId="77777777" w:rsidR="0060240D" w:rsidRPr="0060240D" w:rsidRDefault="0060240D" w:rsidP="005A5C80">
      <w:pPr>
        <w:spacing w:line="312" w:lineRule="auto"/>
        <w:jc w:val="both"/>
        <w:rPr>
          <w:sz w:val="20"/>
          <w:szCs w:val="20"/>
        </w:rPr>
      </w:pPr>
      <w:r w:rsidRPr="0060240D">
        <w:rPr>
          <w:sz w:val="20"/>
          <w:szCs w:val="20"/>
        </w:rPr>
        <w:t>Abschließend weist das Dokument noch auf weitere Dokumente des Betriebes hin, die bei der Beurteilung und Dokumentation im vorliegenden Fall hinzugezogen werden können/müssen.</w:t>
      </w:r>
    </w:p>
    <w:p w14:paraId="563182C0" w14:textId="77777777" w:rsidR="00C10491" w:rsidRDefault="00C10491" w:rsidP="005A5C80">
      <w:pPr>
        <w:spacing w:line="312" w:lineRule="auto"/>
        <w:jc w:val="both"/>
        <w:rPr>
          <w:sz w:val="20"/>
          <w:szCs w:val="20"/>
        </w:rPr>
      </w:pPr>
    </w:p>
    <w:p w14:paraId="563182C1" w14:textId="77777777" w:rsidR="00F8537B" w:rsidRDefault="0060240D" w:rsidP="005A5C80">
      <w:pPr>
        <w:spacing w:line="312" w:lineRule="auto"/>
        <w:jc w:val="both"/>
        <w:rPr>
          <w:sz w:val="20"/>
          <w:szCs w:val="20"/>
        </w:rPr>
      </w:pPr>
      <w:r w:rsidRPr="0060240D">
        <w:rPr>
          <w:sz w:val="20"/>
          <w:szCs w:val="20"/>
        </w:rPr>
        <w:t>Die weitere Behandlung des Explosionsschutzdokumentes kann dem Beispiel 1 entnommen werden</w:t>
      </w:r>
      <w:r w:rsidR="00C10491">
        <w:rPr>
          <w:sz w:val="20"/>
          <w:szCs w:val="20"/>
        </w:rPr>
        <w:t>.</w:t>
      </w:r>
    </w:p>
    <w:p w14:paraId="563182C2" w14:textId="77777777" w:rsidR="00F8537B" w:rsidRPr="00D22363" w:rsidRDefault="00F8537B" w:rsidP="00D22363">
      <w:pPr>
        <w:rPr>
          <w:sz w:val="20"/>
          <w:szCs w:val="20"/>
        </w:rPr>
        <w:sectPr w:rsidR="00F8537B" w:rsidRPr="00D22363" w:rsidSect="00C56A39">
          <w:headerReference w:type="default" r:id="rId14"/>
          <w:pgSz w:w="11906" w:h="16838"/>
          <w:pgMar w:top="1239" w:right="1417" w:bottom="1134" w:left="1417" w:header="454" w:footer="539" w:gutter="0"/>
          <w:cols w:space="708"/>
          <w:docGrid w:linePitch="360"/>
        </w:sectPr>
      </w:pPr>
    </w:p>
    <w:p w14:paraId="563182C3" w14:textId="77777777" w:rsidR="002D4A71" w:rsidRDefault="002D4A71" w:rsidP="002D4A71">
      <w:pPr>
        <w:pBdr>
          <w:top w:val="single" w:sz="4" w:space="1" w:color="auto" w:shadow="1"/>
          <w:left w:val="single" w:sz="4" w:space="0" w:color="auto" w:shadow="1"/>
          <w:bottom w:val="single" w:sz="4" w:space="1" w:color="auto" w:shadow="1"/>
          <w:right w:val="single" w:sz="4" w:space="0" w:color="auto" w:shadow="1"/>
        </w:pBdr>
        <w:shd w:val="pct10" w:color="auto" w:fill="FFFFFF"/>
        <w:jc w:val="center"/>
        <w:rPr>
          <w:b/>
          <w:sz w:val="24"/>
        </w:rPr>
      </w:pPr>
      <w:r>
        <w:rPr>
          <w:b/>
          <w:sz w:val="24"/>
        </w:rPr>
        <w:lastRenderedPageBreak/>
        <w:t>Explosionsschutzdokument</w:t>
      </w:r>
    </w:p>
    <w:p w14:paraId="563182C4" w14:textId="77777777" w:rsidR="002D4A71" w:rsidRPr="0035674E" w:rsidRDefault="002D4A71" w:rsidP="002D4A71">
      <w:pPr>
        <w:pBdr>
          <w:top w:val="single" w:sz="4" w:space="1" w:color="auto" w:shadow="1"/>
          <w:left w:val="single" w:sz="4" w:space="0" w:color="auto" w:shadow="1"/>
          <w:bottom w:val="single" w:sz="4" w:space="1" w:color="auto" w:shadow="1"/>
          <w:right w:val="single" w:sz="4" w:space="0" w:color="auto" w:shadow="1"/>
        </w:pBdr>
        <w:shd w:val="pct10" w:color="auto" w:fill="FFFFFF"/>
        <w:jc w:val="center"/>
        <w:rPr>
          <w:sz w:val="20"/>
          <w:szCs w:val="20"/>
        </w:rPr>
      </w:pPr>
      <w:r w:rsidRPr="0035674E">
        <w:rPr>
          <w:sz w:val="20"/>
          <w:szCs w:val="20"/>
        </w:rPr>
        <w:t>Beurteilung der Explosionsgefahr durch Stäube in Anlagen/Räumen</w:t>
      </w:r>
    </w:p>
    <w:p w14:paraId="563182C5" w14:textId="77777777" w:rsidR="002D4A71" w:rsidRPr="006E663A" w:rsidRDefault="002D4A71" w:rsidP="002D4A71">
      <w:pPr>
        <w:pStyle w:val="berschrift7"/>
        <w:ind w:left="7791" w:right="51" w:firstLine="578"/>
        <w:rPr>
          <w:b w:val="0"/>
          <w:sz w:val="16"/>
        </w:rPr>
      </w:pPr>
      <w:r w:rsidRPr="006E663A">
        <w:rPr>
          <w:b w:val="0"/>
          <w:sz w:val="18"/>
        </w:rPr>
        <w:t xml:space="preserve">Formblatt </w:t>
      </w:r>
      <w:r w:rsidR="002427FD">
        <w:rPr>
          <w:b w:val="0"/>
          <w:sz w:val="18"/>
        </w:rPr>
        <w:t>2</w:t>
      </w:r>
      <w:r w:rsidRPr="006E663A">
        <w:rPr>
          <w:b w:val="0"/>
          <w:sz w:val="18"/>
        </w:rPr>
        <w:t>, Seite 1 / 2</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84"/>
        <w:gridCol w:w="2551"/>
        <w:gridCol w:w="752"/>
        <w:gridCol w:w="624"/>
        <w:gridCol w:w="255"/>
        <w:gridCol w:w="540"/>
        <w:gridCol w:w="948"/>
        <w:gridCol w:w="230"/>
        <w:gridCol w:w="2464"/>
      </w:tblGrid>
      <w:tr w:rsidR="002D4A71" w:rsidRPr="0036764D" w14:paraId="563182C8" w14:textId="77777777" w:rsidTr="00DE0B1B">
        <w:trPr>
          <w:trHeight w:val="419"/>
        </w:trPr>
        <w:tc>
          <w:tcPr>
            <w:tcW w:w="10491" w:type="dxa"/>
            <w:gridSpan w:val="10"/>
            <w:tcBorders>
              <w:top w:val="single" w:sz="12" w:space="0" w:color="auto"/>
              <w:left w:val="single" w:sz="12" w:space="0" w:color="auto"/>
              <w:bottom w:val="single" w:sz="12" w:space="0" w:color="auto"/>
              <w:right w:val="single" w:sz="12" w:space="0" w:color="auto"/>
            </w:tcBorders>
          </w:tcPr>
          <w:p w14:paraId="563182C6" w14:textId="77777777" w:rsidR="002D4A71" w:rsidRPr="0036764D" w:rsidRDefault="002D4A71" w:rsidP="00DE0B1B">
            <w:pPr>
              <w:shd w:val="pct5" w:color="auto" w:fill="FFFFFF"/>
              <w:spacing w:after="20"/>
              <w:ind w:right="-112"/>
              <w:rPr>
                <w:b/>
                <w:sz w:val="10"/>
              </w:rPr>
            </w:pPr>
          </w:p>
          <w:p w14:paraId="563182C7" w14:textId="77777777" w:rsidR="002D4A71" w:rsidRPr="0036764D" w:rsidRDefault="002D4A71" w:rsidP="00DE0B1B">
            <w:pPr>
              <w:shd w:val="pct5" w:color="auto" w:fill="FFFFFF"/>
              <w:spacing w:after="20"/>
              <w:ind w:right="-112"/>
              <w:rPr>
                <w:b/>
                <w:color w:val="4F81BD"/>
                <w:sz w:val="20"/>
                <w:szCs w:val="20"/>
              </w:rPr>
            </w:pPr>
            <w:r w:rsidRPr="0036764D">
              <w:rPr>
                <w:b/>
              </w:rPr>
              <w:t>Bezeichnung der Anlage</w:t>
            </w:r>
            <w:r w:rsidRPr="0036764D">
              <w:rPr>
                <w:b/>
                <w:color w:val="4F81BD"/>
              </w:rPr>
              <w:t xml:space="preserve">: </w:t>
            </w:r>
            <w:r w:rsidRPr="0036764D">
              <w:rPr>
                <w:b/>
                <w:color w:val="4F81BD"/>
                <w:sz w:val="24"/>
                <w:szCs w:val="24"/>
              </w:rPr>
              <w:t>Holzstaubabsaugung über offene Filteranlage mit Absackung</w:t>
            </w:r>
          </w:p>
        </w:tc>
      </w:tr>
      <w:tr w:rsidR="002D4A71" w:rsidRPr="0036764D" w14:paraId="563182CA" w14:textId="77777777" w:rsidTr="00DE0B1B">
        <w:trPr>
          <w:trHeight w:val="419"/>
        </w:trPr>
        <w:tc>
          <w:tcPr>
            <w:tcW w:w="10491" w:type="dxa"/>
            <w:gridSpan w:val="10"/>
            <w:tcBorders>
              <w:top w:val="single" w:sz="12" w:space="0" w:color="auto"/>
              <w:left w:val="single" w:sz="12" w:space="0" w:color="auto"/>
              <w:bottom w:val="single" w:sz="12" w:space="0" w:color="auto"/>
              <w:right w:val="single" w:sz="12" w:space="0" w:color="auto"/>
            </w:tcBorders>
            <w:vAlign w:val="center"/>
          </w:tcPr>
          <w:p w14:paraId="563182C9" w14:textId="77777777" w:rsidR="002D4A71" w:rsidRPr="0036764D" w:rsidRDefault="002D4A71" w:rsidP="00DE0B1B">
            <w:pPr>
              <w:shd w:val="pct5" w:color="auto" w:fill="FFFFFF"/>
              <w:spacing w:after="20"/>
              <w:ind w:right="-112"/>
              <w:rPr>
                <w:sz w:val="16"/>
                <w:szCs w:val="16"/>
              </w:rPr>
            </w:pPr>
            <w:r w:rsidRPr="0036764D">
              <w:rPr>
                <w:sz w:val="16"/>
                <w:szCs w:val="16"/>
              </w:rPr>
              <w:t xml:space="preserve">Aufstellort / Raum: </w:t>
            </w:r>
            <w:r w:rsidRPr="0036764D">
              <w:rPr>
                <w:color w:val="4F81BD"/>
                <w:sz w:val="24"/>
                <w:szCs w:val="24"/>
              </w:rPr>
              <w:t>gesonderter Filteraufstellraum</w:t>
            </w:r>
          </w:p>
        </w:tc>
      </w:tr>
      <w:tr w:rsidR="002D4A71" w:rsidRPr="0036764D" w14:paraId="563182CE" w14:textId="77777777" w:rsidTr="00DE0B1B">
        <w:trPr>
          <w:trHeight w:val="379"/>
        </w:trPr>
        <w:tc>
          <w:tcPr>
            <w:tcW w:w="1843" w:type="dxa"/>
            <w:tcBorders>
              <w:top w:val="nil"/>
              <w:left w:val="single" w:sz="12" w:space="0" w:color="auto"/>
              <w:bottom w:val="single" w:sz="4" w:space="0" w:color="auto"/>
              <w:right w:val="single" w:sz="4" w:space="0" w:color="auto"/>
            </w:tcBorders>
          </w:tcPr>
          <w:p w14:paraId="563182CB" w14:textId="77777777" w:rsidR="002D4A71" w:rsidRPr="0036764D" w:rsidRDefault="002D4A71" w:rsidP="00DE0B1B">
            <w:pPr>
              <w:spacing w:before="120" w:after="120"/>
              <w:rPr>
                <w:sz w:val="16"/>
                <w:szCs w:val="16"/>
              </w:rPr>
            </w:pPr>
            <w:r w:rsidRPr="0036764D">
              <w:rPr>
                <w:sz w:val="16"/>
                <w:szCs w:val="16"/>
              </w:rPr>
              <w:t>Brennbare Stäube</w:t>
            </w:r>
          </w:p>
        </w:tc>
        <w:tc>
          <w:tcPr>
            <w:tcW w:w="3587" w:type="dxa"/>
            <w:gridSpan w:val="3"/>
            <w:tcBorders>
              <w:top w:val="nil"/>
              <w:left w:val="single" w:sz="4" w:space="0" w:color="auto"/>
              <w:bottom w:val="single" w:sz="4" w:space="0" w:color="auto"/>
              <w:right w:val="nil"/>
            </w:tcBorders>
            <w:vAlign w:val="center"/>
          </w:tcPr>
          <w:p w14:paraId="563182CC" w14:textId="77777777" w:rsidR="002D4A71" w:rsidRPr="0036764D" w:rsidRDefault="002D4A71" w:rsidP="00DE0B1B">
            <w:pPr>
              <w:rPr>
                <w:b/>
                <w:sz w:val="20"/>
                <w:szCs w:val="20"/>
              </w:rPr>
            </w:pPr>
            <w:r w:rsidRPr="0036764D">
              <w:rPr>
                <w:b/>
                <w:color w:val="4F81BD"/>
                <w:sz w:val="20"/>
                <w:szCs w:val="20"/>
              </w:rPr>
              <w:t>Holzstaub       &lt; 500 µm</w:t>
            </w:r>
          </w:p>
        </w:tc>
        <w:tc>
          <w:tcPr>
            <w:tcW w:w="5061" w:type="dxa"/>
            <w:gridSpan w:val="6"/>
            <w:tcBorders>
              <w:top w:val="nil"/>
              <w:left w:val="nil"/>
              <w:bottom w:val="single" w:sz="4" w:space="0" w:color="auto"/>
              <w:right w:val="single" w:sz="12" w:space="0" w:color="auto"/>
            </w:tcBorders>
            <w:vAlign w:val="center"/>
          </w:tcPr>
          <w:p w14:paraId="563182CD" w14:textId="77777777" w:rsidR="002D4A71" w:rsidRPr="0036764D" w:rsidRDefault="002D4A71" w:rsidP="00DE0B1B">
            <w:pPr>
              <w:tabs>
                <w:tab w:val="right" w:pos="3572"/>
              </w:tabs>
              <w:jc w:val="right"/>
            </w:pPr>
            <w:r w:rsidRPr="0036764D">
              <w:rPr>
                <w:b/>
                <w:vertAlign w:val="superscript"/>
              </w:rPr>
              <w:t>(1)</w:t>
            </w:r>
          </w:p>
        </w:tc>
      </w:tr>
      <w:tr w:rsidR="002D4A71" w:rsidRPr="0036764D" w14:paraId="563182D3" w14:textId="77777777" w:rsidTr="00DE0B1B">
        <w:trPr>
          <w:trHeight w:val="521"/>
        </w:trPr>
        <w:tc>
          <w:tcPr>
            <w:tcW w:w="1843" w:type="dxa"/>
            <w:vMerge w:val="restart"/>
            <w:tcBorders>
              <w:left w:val="single" w:sz="12" w:space="0" w:color="auto"/>
              <w:right w:val="single" w:sz="4" w:space="0" w:color="auto"/>
            </w:tcBorders>
          </w:tcPr>
          <w:p w14:paraId="563182CF" w14:textId="77777777" w:rsidR="002D4A71" w:rsidRPr="0036764D" w:rsidRDefault="002D4A71" w:rsidP="00DE0B1B">
            <w:pPr>
              <w:rPr>
                <w:sz w:val="16"/>
                <w:szCs w:val="16"/>
              </w:rPr>
            </w:pPr>
            <w:r w:rsidRPr="0036764D">
              <w:rPr>
                <w:sz w:val="16"/>
                <w:szCs w:val="16"/>
              </w:rPr>
              <w:t>Stoffdaten                 des kritischsten Staubes</w:t>
            </w:r>
          </w:p>
        </w:tc>
        <w:tc>
          <w:tcPr>
            <w:tcW w:w="2835" w:type="dxa"/>
            <w:gridSpan w:val="2"/>
            <w:tcBorders>
              <w:left w:val="single" w:sz="4" w:space="0" w:color="auto"/>
              <w:bottom w:val="single" w:sz="4" w:space="0" w:color="auto"/>
              <w:right w:val="single" w:sz="4" w:space="0" w:color="auto"/>
            </w:tcBorders>
          </w:tcPr>
          <w:p w14:paraId="563182D0" w14:textId="77777777" w:rsidR="002D4A71" w:rsidRPr="0036764D" w:rsidRDefault="002D4A71" w:rsidP="00DE0B1B">
            <w:pPr>
              <w:spacing w:before="60"/>
              <w:rPr>
                <w:sz w:val="16"/>
                <w:szCs w:val="16"/>
              </w:rPr>
            </w:pPr>
            <w:r w:rsidRPr="0036764D">
              <w:rPr>
                <w:sz w:val="16"/>
                <w:szCs w:val="16"/>
              </w:rPr>
              <w:t>Zündtemperatur</w:t>
            </w:r>
            <w:r w:rsidRPr="0036764D">
              <w:rPr>
                <w:b/>
                <w:sz w:val="16"/>
                <w:szCs w:val="16"/>
              </w:rPr>
              <w:t xml:space="preserve">: </w:t>
            </w:r>
            <w:r w:rsidRPr="0036764D">
              <w:rPr>
                <w:b/>
                <w:color w:val="1F497D"/>
                <w:sz w:val="16"/>
                <w:szCs w:val="16"/>
              </w:rPr>
              <w:t xml:space="preserve">  </w:t>
            </w:r>
            <w:r w:rsidRPr="0036764D">
              <w:rPr>
                <w:b/>
                <w:color w:val="1F497D"/>
                <w:sz w:val="20"/>
                <w:szCs w:val="20"/>
              </w:rPr>
              <w:t xml:space="preserve">    </w:t>
            </w:r>
            <w:r w:rsidRPr="0036764D">
              <w:rPr>
                <w:b/>
                <w:color w:val="4F81BD"/>
                <w:sz w:val="20"/>
                <w:szCs w:val="20"/>
              </w:rPr>
              <w:t>400 ° C</w:t>
            </w:r>
          </w:p>
        </w:tc>
        <w:tc>
          <w:tcPr>
            <w:tcW w:w="3349" w:type="dxa"/>
            <w:gridSpan w:val="6"/>
            <w:tcBorders>
              <w:left w:val="single" w:sz="4" w:space="0" w:color="auto"/>
              <w:right w:val="single" w:sz="12" w:space="0" w:color="auto"/>
            </w:tcBorders>
          </w:tcPr>
          <w:p w14:paraId="563182D1" w14:textId="77777777" w:rsidR="002D4A71" w:rsidRPr="0036764D" w:rsidRDefault="002D4A71" w:rsidP="00DE0B1B">
            <w:pPr>
              <w:spacing w:before="60"/>
              <w:rPr>
                <w:sz w:val="16"/>
                <w:szCs w:val="16"/>
              </w:rPr>
            </w:pPr>
            <w:r w:rsidRPr="0036764D">
              <w:rPr>
                <w:sz w:val="16"/>
                <w:szCs w:val="16"/>
              </w:rPr>
              <w:t xml:space="preserve">Untere Explosionsgrenze:  </w:t>
            </w:r>
            <w:r w:rsidRPr="0036764D">
              <w:rPr>
                <w:b/>
                <w:color w:val="4F81BD"/>
                <w:sz w:val="20"/>
                <w:szCs w:val="20"/>
              </w:rPr>
              <w:t>60 g/m</w:t>
            </w:r>
            <w:r w:rsidRPr="0036764D">
              <w:rPr>
                <w:b/>
                <w:color w:val="4F81BD"/>
                <w:sz w:val="20"/>
                <w:szCs w:val="20"/>
                <w:vertAlign w:val="superscript"/>
              </w:rPr>
              <w:t>3</w:t>
            </w:r>
          </w:p>
        </w:tc>
        <w:tc>
          <w:tcPr>
            <w:tcW w:w="2464" w:type="dxa"/>
            <w:tcBorders>
              <w:left w:val="single" w:sz="4" w:space="0" w:color="auto"/>
              <w:bottom w:val="nil"/>
              <w:right w:val="single" w:sz="12" w:space="0" w:color="auto"/>
            </w:tcBorders>
          </w:tcPr>
          <w:p w14:paraId="563182D2" w14:textId="77777777" w:rsidR="002D4A71" w:rsidRPr="0036764D" w:rsidRDefault="002D4A71" w:rsidP="00DE0B1B">
            <w:pPr>
              <w:spacing w:before="60"/>
              <w:rPr>
                <w:sz w:val="16"/>
                <w:szCs w:val="16"/>
              </w:rPr>
            </w:pPr>
            <w:r w:rsidRPr="0036764D">
              <w:rPr>
                <w:sz w:val="16"/>
                <w:szCs w:val="16"/>
              </w:rPr>
              <w:t>Mindestzündenergie:</w:t>
            </w:r>
            <w:r w:rsidRPr="0036764D">
              <w:rPr>
                <w:b/>
                <w:color w:val="4F81BD"/>
                <w:sz w:val="18"/>
                <w:szCs w:val="18"/>
              </w:rPr>
              <w:t xml:space="preserve">100 </w:t>
            </w:r>
            <w:proofErr w:type="spellStart"/>
            <w:r w:rsidRPr="0036764D">
              <w:rPr>
                <w:b/>
                <w:color w:val="4F81BD"/>
                <w:sz w:val="18"/>
                <w:szCs w:val="18"/>
              </w:rPr>
              <w:t>mJ</w:t>
            </w:r>
            <w:proofErr w:type="spellEnd"/>
            <w:r w:rsidRPr="0036764D">
              <w:rPr>
                <w:b/>
                <w:color w:val="4F81BD"/>
                <w:sz w:val="20"/>
                <w:szCs w:val="20"/>
              </w:rPr>
              <w:t xml:space="preserve"> </w:t>
            </w:r>
            <w:r w:rsidRPr="0036764D">
              <w:rPr>
                <w:b/>
                <w:color w:val="1F497D"/>
                <w:vertAlign w:val="superscript"/>
              </w:rPr>
              <w:t>(</w:t>
            </w:r>
            <w:r w:rsidRPr="0036764D">
              <w:rPr>
                <w:b/>
                <w:vertAlign w:val="superscript"/>
              </w:rPr>
              <w:t>2)</w:t>
            </w:r>
          </w:p>
        </w:tc>
      </w:tr>
      <w:tr w:rsidR="002D4A71" w:rsidRPr="0036764D" w14:paraId="563182D8" w14:textId="77777777" w:rsidTr="00DE0B1B">
        <w:trPr>
          <w:trHeight w:val="521"/>
        </w:trPr>
        <w:tc>
          <w:tcPr>
            <w:tcW w:w="1843" w:type="dxa"/>
            <w:vMerge/>
            <w:tcBorders>
              <w:top w:val="nil"/>
              <w:left w:val="single" w:sz="12" w:space="0" w:color="auto"/>
              <w:bottom w:val="single" w:sz="4" w:space="0" w:color="auto"/>
              <w:right w:val="single" w:sz="4" w:space="0" w:color="auto"/>
            </w:tcBorders>
          </w:tcPr>
          <w:p w14:paraId="563182D4" w14:textId="77777777" w:rsidR="002D4A71" w:rsidRPr="0036764D" w:rsidRDefault="002D4A71" w:rsidP="00DE0B1B">
            <w:pPr>
              <w:rPr>
                <w:sz w:val="16"/>
                <w:szCs w:val="16"/>
              </w:rPr>
            </w:pPr>
          </w:p>
        </w:tc>
        <w:tc>
          <w:tcPr>
            <w:tcW w:w="2835" w:type="dxa"/>
            <w:gridSpan w:val="2"/>
            <w:tcBorders>
              <w:top w:val="nil"/>
              <w:left w:val="single" w:sz="4" w:space="0" w:color="auto"/>
              <w:bottom w:val="single" w:sz="4" w:space="0" w:color="auto"/>
              <w:right w:val="single" w:sz="4" w:space="0" w:color="auto"/>
            </w:tcBorders>
          </w:tcPr>
          <w:p w14:paraId="563182D5" w14:textId="77777777" w:rsidR="002D4A71" w:rsidRPr="0036764D" w:rsidRDefault="002D4A71" w:rsidP="00DE0B1B">
            <w:pPr>
              <w:spacing w:before="60"/>
              <w:rPr>
                <w:sz w:val="16"/>
                <w:szCs w:val="16"/>
              </w:rPr>
            </w:pPr>
            <w:r w:rsidRPr="0036764D">
              <w:rPr>
                <w:sz w:val="16"/>
                <w:szCs w:val="16"/>
              </w:rPr>
              <w:t xml:space="preserve">Glimmtemperatur:  </w:t>
            </w:r>
            <w:r w:rsidRPr="0036764D">
              <w:rPr>
                <w:b/>
                <w:color w:val="1F497D"/>
                <w:sz w:val="20"/>
                <w:szCs w:val="20"/>
              </w:rPr>
              <w:t xml:space="preserve">   </w:t>
            </w:r>
            <w:r w:rsidRPr="0036764D">
              <w:rPr>
                <w:b/>
                <w:color w:val="4F81BD"/>
                <w:sz w:val="20"/>
                <w:szCs w:val="20"/>
              </w:rPr>
              <w:t>300 ° C</w:t>
            </w:r>
          </w:p>
        </w:tc>
        <w:tc>
          <w:tcPr>
            <w:tcW w:w="3349" w:type="dxa"/>
            <w:gridSpan w:val="6"/>
            <w:tcBorders>
              <w:top w:val="nil"/>
              <w:left w:val="single" w:sz="4" w:space="0" w:color="auto"/>
              <w:bottom w:val="single" w:sz="4" w:space="0" w:color="auto"/>
              <w:right w:val="single" w:sz="12" w:space="0" w:color="auto"/>
            </w:tcBorders>
          </w:tcPr>
          <w:p w14:paraId="563182D6" w14:textId="77777777" w:rsidR="002D4A71" w:rsidRPr="0036764D" w:rsidRDefault="002D4A71" w:rsidP="00DE0B1B">
            <w:pPr>
              <w:spacing w:before="60"/>
              <w:rPr>
                <w:sz w:val="16"/>
                <w:szCs w:val="16"/>
              </w:rPr>
            </w:pPr>
            <w:r w:rsidRPr="0036764D">
              <w:rPr>
                <w:sz w:val="16"/>
                <w:szCs w:val="16"/>
              </w:rPr>
              <w:t xml:space="preserve">Staubexplosionsklasse    </w:t>
            </w:r>
            <w:r w:rsidRPr="0036764D">
              <w:rPr>
                <w:b/>
                <w:color w:val="4F81BD"/>
                <w:sz w:val="20"/>
                <w:szCs w:val="20"/>
              </w:rPr>
              <w:t xml:space="preserve">    1</w:t>
            </w:r>
            <w:r w:rsidRPr="0036764D">
              <w:rPr>
                <w:color w:val="4F81BD"/>
                <w:sz w:val="16"/>
                <w:szCs w:val="16"/>
              </w:rPr>
              <w:t xml:space="preserve">  </w:t>
            </w:r>
          </w:p>
        </w:tc>
        <w:tc>
          <w:tcPr>
            <w:tcW w:w="2464" w:type="dxa"/>
            <w:tcBorders>
              <w:top w:val="nil"/>
              <w:left w:val="single" w:sz="4" w:space="0" w:color="auto"/>
              <w:bottom w:val="single" w:sz="4" w:space="0" w:color="auto"/>
              <w:right w:val="single" w:sz="12" w:space="0" w:color="auto"/>
            </w:tcBorders>
          </w:tcPr>
          <w:p w14:paraId="563182D7" w14:textId="77777777" w:rsidR="002D4A71" w:rsidRPr="0036764D" w:rsidRDefault="002D4A71" w:rsidP="00DE0B1B">
            <w:pPr>
              <w:spacing w:before="60"/>
              <w:rPr>
                <w:sz w:val="16"/>
                <w:szCs w:val="16"/>
              </w:rPr>
            </w:pPr>
          </w:p>
        </w:tc>
      </w:tr>
      <w:tr w:rsidR="002D4A71" w:rsidRPr="0036764D" w14:paraId="563182DC" w14:textId="77777777" w:rsidTr="00DE0B1B">
        <w:trPr>
          <w:trHeight w:val="995"/>
        </w:trPr>
        <w:tc>
          <w:tcPr>
            <w:tcW w:w="1843" w:type="dxa"/>
            <w:tcBorders>
              <w:top w:val="nil"/>
              <w:left w:val="single" w:sz="12" w:space="0" w:color="auto"/>
              <w:bottom w:val="nil"/>
              <w:right w:val="single" w:sz="4" w:space="0" w:color="auto"/>
            </w:tcBorders>
          </w:tcPr>
          <w:p w14:paraId="563182D9" w14:textId="77777777" w:rsidR="002D4A71" w:rsidRPr="0036764D" w:rsidRDefault="002D4A71" w:rsidP="00DE0B1B">
            <w:pPr>
              <w:spacing w:before="100" w:after="100"/>
              <w:rPr>
                <w:sz w:val="16"/>
                <w:szCs w:val="16"/>
              </w:rPr>
            </w:pPr>
            <w:r w:rsidRPr="0036764D">
              <w:rPr>
                <w:sz w:val="16"/>
                <w:szCs w:val="16"/>
              </w:rPr>
              <w:t>Beschreibung              der Anlage</w:t>
            </w:r>
          </w:p>
        </w:tc>
        <w:tc>
          <w:tcPr>
            <w:tcW w:w="8648" w:type="dxa"/>
            <w:gridSpan w:val="9"/>
            <w:tcBorders>
              <w:top w:val="nil"/>
              <w:left w:val="single" w:sz="4" w:space="0" w:color="auto"/>
              <w:bottom w:val="nil"/>
              <w:right w:val="single" w:sz="12" w:space="0" w:color="auto"/>
            </w:tcBorders>
            <w:vAlign w:val="center"/>
          </w:tcPr>
          <w:p w14:paraId="563182DA" w14:textId="77777777" w:rsidR="002D4A71" w:rsidRPr="0036764D" w:rsidRDefault="002D4A71" w:rsidP="00DE0B1B">
            <w:pPr>
              <w:rPr>
                <w:color w:val="4F81BD"/>
                <w:sz w:val="20"/>
                <w:szCs w:val="20"/>
              </w:rPr>
            </w:pPr>
            <w:r w:rsidRPr="0036764D">
              <w:rPr>
                <w:color w:val="4F81BD"/>
                <w:sz w:val="20"/>
                <w:szCs w:val="20"/>
              </w:rPr>
              <w:t>Holzstaubabsaugung über offene Filteranlage mit Absackung (Aufstellung 1982), Späne-</w:t>
            </w:r>
            <w:proofErr w:type="spellStart"/>
            <w:r w:rsidRPr="0036764D">
              <w:rPr>
                <w:color w:val="4F81BD"/>
                <w:sz w:val="20"/>
                <w:szCs w:val="20"/>
              </w:rPr>
              <w:t>sammelvolumen</w:t>
            </w:r>
            <w:proofErr w:type="spellEnd"/>
            <w:r w:rsidRPr="0036764D">
              <w:rPr>
                <w:color w:val="4F81BD"/>
                <w:sz w:val="20"/>
                <w:szCs w:val="20"/>
              </w:rPr>
              <w:t xml:space="preserve"> = 1,2 m</w:t>
            </w:r>
            <w:r w:rsidRPr="0036764D">
              <w:rPr>
                <w:color w:val="4F81BD"/>
                <w:sz w:val="20"/>
                <w:szCs w:val="20"/>
                <w:vertAlign w:val="superscript"/>
              </w:rPr>
              <w:t>3</w:t>
            </w:r>
            <w:r w:rsidRPr="0036764D">
              <w:rPr>
                <w:color w:val="4F81BD"/>
                <w:sz w:val="20"/>
                <w:szCs w:val="20"/>
              </w:rPr>
              <w:t xml:space="preserve">, zentrales Rohrsystem mit handbetätigten Absperrschiebern, automatische </w:t>
            </w:r>
            <w:proofErr w:type="spellStart"/>
            <w:r w:rsidRPr="0036764D">
              <w:rPr>
                <w:color w:val="4F81BD"/>
                <w:sz w:val="20"/>
                <w:szCs w:val="20"/>
              </w:rPr>
              <w:t>Filterabreinigung</w:t>
            </w:r>
            <w:proofErr w:type="spellEnd"/>
            <w:r w:rsidRPr="0036764D">
              <w:rPr>
                <w:color w:val="4F81BD"/>
                <w:sz w:val="20"/>
                <w:szCs w:val="20"/>
              </w:rPr>
              <w:t xml:space="preserve"> über motorische </w:t>
            </w:r>
            <w:proofErr w:type="spellStart"/>
            <w:r w:rsidRPr="0036764D">
              <w:rPr>
                <w:color w:val="4F81BD"/>
                <w:sz w:val="20"/>
                <w:szCs w:val="20"/>
              </w:rPr>
              <w:t>Rüttelung</w:t>
            </w:r>
            <w:proofErr w:type="spellEnd"/>
            <w:r w:rsidRPr="0036764D">
              <w:rPr>
                <w:color w:val="4F81BD"/>
                <w:sz w:val="20"/>
                <w:szCs w:val="20"/>
              </w:rPr>
              <w:t xml:space="preserve"> (3 x täglich mit Handauslösung),</w:t>
            </w:r>
          </w:p>
          <w:p w14:paraId="563182DB" w14:textId="77777777" w:rsidR="002D4A71" w:rsidRPr="0036764D" w:rsidRDefault="002D4A71" w:rsidP="00DE0B1B">
            <w:pPr>
              <w:rPr>
                <w:sz w:val="20"/>
                <w:szCs w:val="20"/>
              </w:rPr>
            </w:pPr>
            <w:r w:rsidRPr="0036764D">
              <w:rPr>
                <w:color w:val="4F81BD"/>
                <w:sz w:val="20"/>
                <w:szCs w:val="20"/>
              </w:rPr>
              <w:t xml:space="preserve">Löscheinrichtung mit Handauslösung                                                                                         </w:t>
            </w:r>
            <w:r w:rsidRPr="0036764D">
              <w:rPr>
                <w:b/>
                <w:sz w:val="20"/>
                <w:szCs w:val="20"/>
                <w:vertAlign w:val="superscript"/>
              </w:rPr>
              <w:t>(3)</w:t>
            </w:r>
          </w:p>
        </w:tc>
      </w:tr>
      <w:tr w:rsidR="002D4A71" w:rsidRPr="0036764D" w14:paraId="563182E2" w14:textId="77777777" w:rsidTr="00DE0B1B">
        <w:tc>
          <w:tcPr>
            <w:tcW w:w="6054" w:type="dxa"/>
            <w:gridSpan w:val="5"/>
            <w:tcBorders>
              <w:top w:val="single" w:sz="12" w:space="0" w:color="auto"/>
              <w:left w:val="single" w:sz="12" w:space="0" w:color="auto"/>
              <w:bottom w:val="single" w:sz="4" w:space="0" w:color="auto"/>
            </w:tcBorders>
            <w:shd w:val="pct5" w:color="auto" w:fill="FFFFFF"/>
          </w:tcPr>
          <w:p w14:paraId="563182DD" w14:textId="77777777" w:rsidR="002D4A71" w:rsidRPr="0036764D" w:rsidRDefault="002D4A71" w:rsidP="00DE0B1B">
            <w:pPr>
              <w:pStyle w:val="berschrift1"/>
              <w:spacing w:before="0"/>
              <w:rPr>
                <w:rFonts w:ascii="Arial" w:hAnsi="Arial" w:cs="Arial"/>
                <w:color w:val="auto"/>
                <w:sz w:val="20"/>
                <w:szCs w:val="20"/>
              </w:rPr>
            </w:pPr>
            <w:r w:rsidRPr="0036764D">
              <w:rPr>
                <w:rFonts w:ascii="Arial" w:hAnsi="Arial" w:cs="Arial"/>
                <w:color w:val="auto"/>
                <w:sz w:val="20"/>
                <w:szCs w:val="20"/>
              </w:rPr>
              <w:t xml:space="preserve">Zoneneinteilung </w:t>
            </w:r>
            <w:r w:rsidRPr="0036764D">
              <w:rPr>
                <w:rFonts w:ascii="Arial" w:hAnsi="Arial" w:cs="Arial"/>
                <w:b w:val="0"/>
                <w:color w:val="auto"/>
                <w:sz w:val="16"/>
                <w:szCs w:val="16"/>
              </w:rPr>
              <w:t>im Raum / Bereich</w:t>
            </w:r>
          </w:p>
        </w:tc>
        <w:tc>
          <w:tcPr>
            <w:tcW w:w="795" w:type="dxa"/>
            <w:gridSpan w:val="2"/>
            <w:tcBorders>
              <w:top w:val="single" w:sz="12" w:space="0" w:color="auto"/>
              <w:bottom w:val="single" w:sz="4" w:space="0" w:color="auto"/>
            </w:tcBorders>
            <w:shd w:val="pct5" w:color="auto" w:fill="FFFFFF"/>
          </w:tcPr>
          <w:p w14:paraId="563182DE" w14:textId="77777777" w:rsidR="002D4A71" w:rsidRPr="0036764D" w:rsidRDefault="002D4A71" w:rsidP="00DE0B1B">
            <w:pPr>
              <w:spacing w:before="20" w:after="20"/>
              <w:jc w:val="center"/>
              <w:rPr>
                <w:i/>
                <w:sz w:val="16"/>
              </w:rPr>
            </w:pPr>
            <w:r w:rsidRPr="0036764D">
              <w:rPr>
                <w:i/>
                <w:sz w:val="16"/>
              </w:rPr>
              <w:t>Zone</w:t>
            </w:r>
          </w:p>
          <w:p w14:paraId="563182DF" w14:textId="77777777" w:rsidR="002D4A71" w:rsidRPr="0036764D" w:rsidRDefault="002D4A71" w:rsidP="00DE0B1B">
            <w:pPr>
              <w:spacing w:before="20" w:after="20"/>
              <w:jc w:val="center"/>
              <w:rPr>
                <w:i/>
              </w:rPr>
            </w:pPr>
            <w:r w:rsidRPr="0036764D">
              <w:rPr>
                <w:vertAlign w:val="superscript"/>
              </w:rPr>
              <w:t>(4)</w:t>
            </w:r>
          </w:p>
        </w:tc>
        <w:tc>
          <w:tcPr>
            <w:tcW w:w="948" w:type="dxa"/>
            <w:tcBorders>
              <w:top w:val="single" w:sz="12" w:space="0" w:color="auto"/>
              <w:bottom w:val="single" w:sz="4" w:space="0" w:color="auto"/>
              <w:right w:val="single" w:sz="4" w:space="0" w:color="auto"/>
            </w:tcBorders>
            <w:shd w:val="pct5" w:color="auto" w:fill="FFFFFF"/>
          </w:tcPr>
          <w:p w14:paraId="563182E0" w14:textId="77777777" w:rsidR="002D4A71" w:rsidRPr="0036764D" w:rsidRDefault="002D4A71" w:rsidP="00DE0B1B">
            <w:pPr>
              <w:spacing w:before="20" w:after="20"/>
              <w:jc w:val="center"/>
              <w:rPr>
                <w:i/>
                <w:sz w:val="16"/>
              </w:rPr>
            </w:pPr>
            <w:r w:rsidRPr="0036764D">
              <w:rPr>
                <w:i/>
                <w:sz w:val="16"/>
              </w:rPr>
              <w:t>Keine Ex-Zone *</w:t>
            </w:r>
          </w:p>
        </w:tc>
        <w:tc>
          <w:tcPr>
            <w:tcW w:w="2694" w:type="dxa"/>
            <w:gridSpan w:val="2"/>
            <w:tcBorders>
              <w:top w:val="single" w:sz="12" w:space="0" w:color="auto"/>
              <w:left w:val="nil"/>
              <w:bottom w:val="single" w:sz="4" w:space="0" w:color="auto"/>
              <w:right w:val="single" w:sz="12" w:space="0" w:color="000000"/>
            </w:tcBorders>
            <w:shd w:val="pct5" w:color="auto" w:fill="FFFFFF"/>
          </w:tcPr>
          <w:p w14:paraId="563182E1" w14:textId="77777777" w:rsidR="002D4A71" w:rsidRPr="0036764D" w:rsidRDefault="002D4A71" w:rsidP="00DE0B1B">
            <w:pPr>
              <w:tabs>
                <w:tab w:val="right" w:pos="1347"/>
              </w:tabs>
              <w:jc w:val="center"/>
              <w:rPr>
                <w:i/>
                <w:sz w:val="16"/>
              </w:rPr>
            </w:pPr>
            <w:r w:rsidRPr="0036764D">
              <w:rPr>
                <w:i/>
                <w:sz w:val="16"/>
              </w:rPr>
              <w:t xml:space="preserve">Beurteilungsgrundlage           </w:t>
            </w:r>
            <w:r w:rsidRPr="0036764D">
              <w:rPr>
                <w:vertAlign w:val="superscript"/>
              </w:rPr>
              <w:t>(5)</w:t>
            </w:r>
          </w:p>
        </w:tc>
      </w:tr>
      <w:tr w:rsidR="002D4A71" w:rsidRPr="0036764D" w14:paraId="563182E7" w14:textId="77777777" w:rsidTr="00DE0B1B">
        <w:trPr>
          <w:trHeight w:hRule="exact" w:val="73"/>
        </w:trPr>
        <w:tc>
          <w:tcPr>
            <w:tcW w:w="6054" w:type="dxa"/>
            <w:gridSpan w:val="5"/>
            <w:tcBorders>
              <w:top w:val="nil"/>
              <w:left w:val="single" w:sz="12" w:space="0" w:color="auto"/>
              <w:bottom w:val="nil"/>
            </w:tcBorders>
          </w:tcPr>
          <w:p w14:paraId="563182E3" w14:textId="77777777" w:rsidR="002D4A71" w:rsidRPr="0036764D" w:rsidRDefault="002D4A71" w:rsidP="00DE0B1B">
            <w:pPr>
              <w:spacing w:before="120"/>
            </w:pPr>
          </w:p>
        </w:tc>
        <w:tc>
          <w:tcPr>
            <w:tcW w:w="795" w:type="dxa"/>
            <w:gridSpan w:val="2"/>
            <w:tcBorders>
              <w:top w:val="nil"/>
              <w:bottom w:val="nil"/>
            </w:tcBorders>
          </w:tcPr>
          <w:p w14:paraId="563182E4" w14:textId="77777777" w:rsidR="002D4A71" w:rsidRPr="0036764D" w:rsidRDefault="002D4A71" w:rsidP="00DE0B1B"/>
        </w:tc>
        <w:tc>
          <w:tcPr>
            <w:tcW w:w="948" w:type="dxa"/>
            <w:tcBorders>
              <w:top w:val="nil"/>
              <w:bottom w:val="nil"/>
            </w:tcBorders>
          </w:tcPr>
          <w:p w14:paraId="563182E5" w14:textId="77777777" w:rsidR="002D4A71" w:rsidRPr="0036764D" w:rsidRDefault="002D4A71" w:rsidP="00DE0B1B"/>
        </w:tc>
        <w:tc>
          <w:tcPr>
            <w:tcW w:w="2694" w:type="dxa"/>
            <w:gridSpan w:val="2"/>
            <w:tcBorders>
              <w:top w:val="nil"/>
              <w:bottom w:val="nil"/>
              <w:right w:val="single" w:sz="12" w:space="0" w:color="000000"/>
            </w:tcBorders>
          </w:tcPr>
          <w:p w14:paraId="563182E6" w14:textId="77777777" w:rsidR="002D4A71" w:rsidRPr="0036764D" w:rsidRDefault="002D4A71" w:rsidP="00DE0B1B"/>
        </w:tc>
      </w:tr>
      <w:tr w:rsidR="002D4A71" w:rsidRPr="0036764D" w14:paraId="563182EC" w14:textId="77777777" w:rsidTr="00DE0B1B">
        <w:trPr>
          <w:trHeight w:hRule="exact" w:val="280"/>
        </w:trPr>
        <w:tc>
          <w:tcPr>
            <w:tcW w:w="6054" w:type="dxa"/>
            <w:gridSpan w:val="5"/>
            <w:tcBorders>
              <w:top w:val="nil"/>
              <w:left w:val="single" w:sz="12" w:space="0" w:color="auto"/>
              <w:bottom w:val="nil"/>
              <w:right w:val="single" w:sz="2" w:space="0" w:color="000000"/>
            </w:tcBorders>
          </w:tcPr>
          <w:p w14:paraId="563182E8" w14:textId="77777777" w:rsidR="002D4A71" w:rsidRPr="0036764D" w:rsidRDefault="002D4A71" w:rsidP="00DE0B1B">
            <w:pPr>
              <w:rPr>
                <w:color w:val="4F81BD"/>
              </w:rPr>
            </w:pPr>
            <w:r w:rsidRPr="0036764D">
              <w:t xml:space="preserve">1. </w:t>
            </w:r>
            <w:r w:rsidRPr="0036764D">
              <w:rPr>
                <w:color w:val="4F81BD"/>
                <w:sz w:val="20"/>
                <w:szCs w:val="20"/>
              </w:rPr>
              <w:t>Filteranlage - Rohluftbereich</w:t>
            </w:r>
          </w:p>
        </w:tc>
        <w:tc>
          <w:tcPr>
            <w:tcW w:w="795" w:type="dxa"/>
            <w:gridSpan w:val="2"/>
            <w:tcBorders>
              <w:top w:val="nil"/>
              <w:left w:val="single" w:sz="2" w:space="0" w:color="000000"/>
              <w:bottom w:val="nil"/>
              <w:right w:val="single" w:sz="2" w:space="0" w:color="000000"/>
            </w:tcBorders>
            <w:vAlign w:val="center"/>
          </w:tcPr>
          <w:p w14:paraId="563182E9" w14:textId="77777777" w:rsidR="002D4A71" w:rsidRPr="0036764D" w:rsidRDefault="002D4A71" w:rsidP="00DE0B1B">
            <w:pPr>
              <w:jc w:val="center"/>
              <w:rPr>
                <w:color w:val="4F81BD"/>
                <w:sz w:val="20"/>
                <w:szCs w:val="20"/>
              </w:rPr>
            </w:pPr>
            <w:r w:rsidRPr="0036764D">
              <w:rPr>
                <w:color w:val="4F81BD"/>
                <w:sz w:val="20"/>
                <w:szCs w:val="20"/>
              </w:rPr>
              <w:t>21</w:t>
            </w:r>
          </w:p>
        </w:tc>
        <w:tc>
          <w:tcPr>
            <w:tcW w:w="948" w:type="dxa"/>
            <w:tcBorders>
              <w:top w:val="nil"/>
              <w:left w:val="single" w:sz="2" w:space="0" w:color="000000"/>
              <w:bottom w:val="nil"/>
              <w:right w:val="single" w:sz="2" w:space="0" w:color="000000"/>
            </w:tcBorders>
          </w:tcPr>
          <w:p w14:paraId="563182EA" w14:textId="77777777" w:rsidR="002D4A71" w:rsidRPr="0036764D" w:rsidRDefault="002D4A71" w:rsidP="00DE0B1B">
            <w:pPr>
              <w:jc w:val="center"/>
              <w:rPr>
                <w:color w:val="4F81BD"/>
                <w:sz w:val="20"/>
                <w:szCs w:val="20"/>
              </w:rPr>
            </w:pPr>
          </w:p>
        </w:tc>
        <w:tc>
          <w:tcPr>
            <w:tcW w:w="2694" w:type="dxa"/>
            <w:gridSpan w:val="2"/>
            <w:tcBorders>
              <w:top w:val="nil"/>
              <w:left w:val="single" w:sz="2" w:space="0" w:color="000000"/>
              <w:bottom w:val="nil"/>
              <w:right w:val="single" w:sz="12" w:space="0" w:color="000000"/>
            </w:tcBorders>
            <w:vAlign w:val="center"/>
          </w:tcPr>
          <w:p w14:paraId="563182EB" w14:textId="77777777" w:rsidR="002D4A71" w:rsidRPr="0036764D" w:rsidRDefault="00062708" w:rsidP="00DF635C">
            <w:pPr>
              <w:rPr>
                <w:color w:val="4F81BD"/>
                <w:sz w:val="20"/>
                <w:szCs w:val="20"/>
              </w:rPr>
            </w:pPr>
            <w:r>
              <w:rPr>
                <w:color w:val="4F81BD"/>
                <w:sz w:val="20"/>
                <w:szCs w:val="20"/>
              </w:rPr>
              <w:t xml:space="preserve">DGUV-I </w:t>
            </w:r>
            <w:r w:rsidR="00466F08">
              <w:rPr>
                <w:color w:val="4F81BD"/>
                <w:sz w:val="20"/>
                <w:szCs w:val="20"/>
              </w:rPr>
              <w:t>209-045</w:t>
            </w:r>
            <w:r w:rsidR="002D4A71" w:rsidRPr="0036764D">
              <w:rPr>
                <w:color w:val="4F81BD"/>
                <w:sz w:val="20"/>
                <w:szCs w:val="20"/>
              </w:rPr>
              <w:t>, Seite 7</w:t>
            </w:r>
          </w:p>
        </w:tc>
      </w:tr>
      <w:tr w:rsidR="002D4A71" w:rsidRPr="0036764D" w14:paraId="563182F1" w14:textId="77777777" w:rsidTr="00DE0B1B">
        <w:trPr>
          <w:trHeight w:hRule="exact" w:val="80"/>
        </w:trPr>
        <w:tc>
          <w:tcPr>
            <w:tcW w:w="6054" w:type="dxa"/>
            <w:gridSpan w:val="5"/>
            <w:tcBorders>
              <w:top w:val="nil"/>
              <w:left w:val="single" w:sz="12" w:space="0" w:color="auto"/>
              <w:bottom w:val="single" w:sz="2" w:space="0" w:color="auto"/>
              <w:right w:val="single" w:sz="2" w:space="0" w:color="000000"/>
            </w:tcBorders>
          </w:tcPr>
          <w:p w14:paraId="563182ED" w14:textId="77777777" w:rsidR="002D4A71" w:rsidRPr="0036764D" w:rsidRDefault="002D4A71" w:rsidP="00DE0B1B"/>
        </w:tc>
        <w:tc>
          <w:tcPr>
            <w:tcW w:w="795" w:type="dxa"/>
            <w:gridSpan w:val="2"/>
            <w:tcBorders>
              <w:top w:val="nil"/>
              <w:left w:val="single" w:sz="2" w:space="0" w:color="000000"/>
              <w:bottom w:val="single" w:sz="2" w:space="0" w:color="000000"/>
              <w:right w:val="single" w:sz="2" w:space="0" w:color="000000"/>
            </w:tcBorders>
          </w:tcPr>
          <w:p w14:paraId="563182EE" w14:textId="77777777" w:rsidR="002D4A71" w:rsidRPr="0036764D" w:rsidRDefault="002D4A71" w:rsidP="00DE0B1B">
            <w:pPr>
              <w:spacing w:before="240"/>
            </w:pPr>
          </w:p>
        </w:tc>
        <w:tc>
          <w:tcPr>
            <w:tcW w:w="948" w:type="dxa"/>
            <w:tcBorders>
              <w:top w:val="nil"/>
              <w:left w:val="single" w:sz="2" w:space="0" w:color="000000"/>
              <w:bottom w:val="single" w:sz="2" w:space="0" w:color="000000"/>
              <w:right w:val="single" w:sz="2" w:space="0" w:color="000000"/>
            </w:tcBorders>
          </w:tcPr>
          <w:p w14:paraId="563182EF" w14:textId="77777777" w:rsidR="002D4A71" w:rsidRPr="0036764D" w:rsidRDefault="002D4A71" w:rsidP="00DE0B1B">
            <w:pPr>
              <w:spacing w:before="240"/>
            </w:pPr>
          </w:p>
        </w:tc>
        <w:tc>
          <w:tcPr>
            <w:tcW w:w="2694" w:type="dxa"/>
            <w:gridSpan w:val="2"/>
            <w:tcBorders>
              <w:top w:val="nil"/>
              <w:left w:val="single" w:sz="2" w:space="0" w:color="000000"/>
              <w:bottom w:val="single" w:sz="2" w:space="0" w:color="000000"/>
              <w:right w:val="single" w:sz="12" w:space="0" w:color="000000"/>
            </w:tcBorders>
          </w:tcPr>
          <w:p w14:paraId="563182F0" w14:textId="77777777" w:rsidR="002D4A71" w:rsidRPr="0036764D" w:rsidRDefault="002D4A71" w:rsidP="00DE0B1B">
            <w:pPr>
              <w:spacing w:before="240"/>
            </w:pPr>
          </w:p>
        </w:tc>
      </w:tr>
      <w:tr w:rsidR="002D4A71" w:rsidRPr="0036764D" w14:paraId="563182F6" w14:textId="77777777" w:rsidTr="00DE0B1B">
        <w:trPr>
          <w:trHeight w:hRule="exact" w:val="80"/>
        </w:trPr>
        <w:tc>
          <w:tcPr>
            <w:tcW w:w="6054" w:type="dxa"/>
            <w:gridSpan w:val="5"/>
            <w:tcBorders>
              <w:top w:val="single" w:sz="2" w:space="0" w:color="auto"/>
              <w:left w:val="single" w:sz="12" w:space="0" w:color="auto"/>
              <w:bottom w:val="nil"/>
              <w:right w:val="single" w:sz="2" w:space="0" w:color="000000"/>
            </w:tcBorders>
          </w:tcPr>
          <w:p w14:paraId="563182F2" w14:textId="77777777" w:rsidR="002D4A71" w:rsidRPr="0036764D" w:rsidRDefault="002D4A71" w:rsidP="00DE0B1B">
            <w:pPr>
              <w:spacing w:before="120"/>
            </w:pPr>
          </w:p>
        </w:tc>
        <w:tc>
          <w:tcPr>
            <w:tcW w:w="795" w:type="dxa"/>
            <w:gridSpan w:val="2"/>
            <w:tcBorders>
              <w:top w:val="single" w:sz="2" w:space="0" w:color="000000"/>
              <w:left w:val="single" w:sz="2" w:space="0" w:color="000000"/>
              <w:bottom w:val="nil"/>
              <w:right w:val="single" w:sz="2" w:space="0" w:color="000000"/>
            </w:tcBorders>
          </w:tcPr>
          <w:p w14:paraId="563182F3" w14:textId="77777777" w:rsidR="002D4A71" w:rsidRPr="0036764D" w:rsidRDefault="002D4A71" w:rsidP="00DE0B1B"/>
        </w:tc>
        <w:tc>
          <w:tcPr>
            <w:tcW w:w="948" w:type="dxa"/>
            <w:tcBorders>
              <w:top w:val="single" w:sz="2" w:space="0" w:color="000000"/>
              <w:left w:val="single" w:sz="2" w:space="0" w:color="000000"/>
              <w:bottom w:val="nil"/>
              <w:right w:val="single" w:sz="2" w:space="0" w:color="000000"/>
            </w:tcBorders>
          </w:tcPr>
          <w:p w14:paraId="563182F4" w14:textId="77777777" w:rsidR="002D4A71" w:rsidRPr="0036764D" w:rsidRDefault="002D4A71" w:rsidP="00DE0B1B"/>
        </w:tc>
        <w:tc>
          <w:tcPr>
            <w:tcW w:w="2694" w:type="dxa"/>
            <w:gridSpan w:val="2"/>
            <w:tcBorders>
              <w:top w:val="single" w:sz="2" w:space="0" w:color="000000"/>
              <w:left w:val="single" w:sz="2" w:space="0" w:color="000000"/>
              <w:bottom w:val="nil"/>
              <w:right w:val="single" w:sz="12" w:space="0" w:color="000000"/>
            </w:tcBorders>
          </w:tcPr>
          <w:p w14:paraId="563182F5" w14:textId="77777777" w:rsidR="002D4A71" w:rsidRPr="0036764D" w:rsidRDefault="002D4A71" w:rsidP="00DE0B1B"/>
        </w:tc>
      </w:tr>
      <w:tr w:rsidR="002D4A71" w:rsidRPr="0036764D" w14:paraId="563182FB" w14:textId="77777777" w:rsidTr="00DE0B1B">
        <w:trPr>
          <w:trHeight w:hRule="exact" w:val="280"/>
        </w:trPr>
        <w:tc>
          <w:tcPr>
            <w:tcW w:w="6054" w:type="dxa"/>
            <w:gridSpan w:val="5"/>
            <w:tcBorders>
              <w:top w:val="nil"/>
              <w:left w:val="single" w:sz="12" w:space="0" w:color="auto"/>
              <w:bottom w:val="nil"/>
              <w:right w:val="single" w:sz="2" w:space="0" w:color="000000"/>
            </w:tcBorders>
          </w:tcPr>
          <w:p w14:paraId="563182F7" w14:textId="77777777" w:rsidR="002D4A71" w:rsidRPr="0036764D" w:rsidRDefault="002D4A71" w:rsidP="00DE0B1B">
            <w:pPr>
              <w:rPr>
                <w:color w:val="4F81BD"/>
              </w:rPr>
            </w:pPr>
            <w:r w:rsidRPr="0036764D">
              <w:t xml:space="preserve">2. </w:t>
            </w:r>
            <w:r w:rsidRPr="0036764D">
              <w:rPr>
                <w:color w:val="4F81BD"/>
                <w:sz w:val="20"/>
                <w:szCs w:val="20"/>
              </w:rPr>
              <w:t>Filteranlage - Reinluftbereich</w:t>
            </w:r>
          </w:p>
        </w:tc>
        <w:tc>
          <w:tcPr>
            <w:tcW w:w="795" w:type="dxa"/>
            <w:gridSpan w:val="2"/>
            <w:tcBorders>
              <w:top w:val="nil"/>
              <w:left w:val="single" w:sz="2" w:space="0" w:color="000000"/>
              <w:bottom w:val="nil"/>
              <w:right w:val="single" w:sz="2" w:space="0" w:color="000000"/>
            </w:tcBorders>
          </w:tcPr>
          <w:p w14:paraId="563182F8" w14:textId="77777777" w:rsidR="002D4A71" w:rsidRPr="0036764D" w:rsidRDefault="002D4A71" w:rsidP="00DE0B1B">
            <w:pPr>
              <w:jc w:val="center"/>
              <w:rPr>
                <w:color w:val="4F81BD"/>
                <w:sz w:val="20"/>
                <w:szCs w:val="20"/>
              </w:rPr>
            </w:pPr>
          </w:p>
        </w:tc>
        <w:tc>
          <w:tcPr>
            <w:tcW w:w="948" w:type="dxa"/>
            <w:tcBorders>
              <w:top w:val="nil"/>
              <w:left w:val="single" w:sz="2" w:space="0" w:color="000000"/>
              <w:bottom w:val="nil"/>
              <w:right w:val="single" w:sz="2" w:space="0" w:color="000000"/>
            </w:tcBorders>
          </w:tcPr>
          <w:p w14:paraId="563182F9" w14:textId="77777777" w:rsidR="002D4A71" w:rsidRPr="0036764D" w:rsidRDefault="002D4A71" w:rsidP="00DE0B1B">
            <w:pPr>
              <w:jc w:val="center"/>
              <w:rPr>
                <w:color w:val="4F81BD"/>
                <w:sz w:val="20"/>
                <w:szCs w:val="20"/>
              </w:rPr>
            </w:pPr>
            <w:r w:rsidRPr="0036764D">
              <w:rPr>
                <w:color w:val="4F81BD"/>
                <w:sz w:val="20"/>
                <w:szCs w:val="20"/>
              </w:rPr>
              <w:t>X</w:t>
            </w:r>
          </w:p>
        </w:tc>
        <w:tc>
          <w:tcPr>
            <w:tcW w:w="2694" w:type="dxa"/>
            <w:gridSpan w:val="2"/>
            <w:tcBorders>
              <w:top w:val="nil"/>
              <w:left w:val="single" w:sz="2" w:space="0" w:color="000000"/>
              <w:bottom w:val="nil"/>
              <w:right w:val="single" w:sz="12" w:space="0" w:color="000000"/>
            </w:tcBorders>
          </w:tcPr>
          <w:p w14:paraId="563182FA" w14:textId="77777777" w:rsidR="002D4A71" w:rsidRPr="0036764D" w:rsidRDefault="00062708" w:rsidP="00DF635C">
            <w:pPr>
              <w:rPr>
                <w:color w:val="4F81BD"/>
                <w:sz w:val="20"/>
                <w:szCs w:val="20"/>
              </w:rPr>
            </w:pPr>
            <w:r>
              <w:rPr>
                <w:color w:val="4F81BD"/>
                <w:sz w:val="20"/>
                <w:szCs w:val="20"/>
              </w:rPr>
              <w:t xml:space="preserve">DGUV-I </w:t>
            </w:r>
            <w:r w:rsidR="00466F08">
              <w:rPr>
                <w:color w:val="4F81BD"/>
                <w:sz w:val="20"/>
                <w:szCs w:val="20"/>
              </w:rPr>
              <w:t>209-045</w:t>
            </w:r>
            <w:r w:rsidR="002D4A71" w:rsidRPr="0036764D">
              <w:rPr>
                <w:color w:val="4F81BD"/>
                <w:sz w:val="20"/>
                <w:szCs w:val="20"/>
              </w:rPr>
              <w:t>, Seite 7</w:t>
            </w:r>
          </w:p>
        </w:tc>
      </w:tr>
      <w:tr w:rsidR="002D4A71" w:rsidRPr="0036764D" w14:paraId="56318300" w14:textId="77777777" w:rsidTr="00DE0B1B">
        <w:trPr>
          <w:trHeight w:hRule="exact" w:val="80"/>
        </w:trPr>
        <w:tc>
          <w:tcPr>
            <w:tcW w:w="6054" w:type="dxa"/>
            <w:gridSpan w:val="5"/>
            <w:tcBorders>
              <w:top w:val="nil"/>
              <w:left w:val="single" w:sz="12" w:space="0" w:color="auto"/>
              <w:bottom w:val="single" w:sz="2" w:space="0" w:color="auto"/>
              <w:right w:val="single" w:sz="2" w:space="0" w:color="000000"/>
            </w:tcBorders>
          </w:tcPr>
          <w:p w14:paraId="563182FC" w14:textId="77777777" w:rsidR="002D4A71" w:rsidRPr="0036764D" w:rsidRDefault="002D4A71" w:rsidP="00DE0B1B"/>
        </w:tc>
        <w:tc>
          <w:tcPr>
            <w:tcW w:w="795" w:type="dxa"/>
            <w:gridSpan w:val="2"/>
            <w:tcBorders>
              <w:top w:val="nil"/>
              <w:left w:val="single" w:sz="2" w:space="0" w:color="000000"/>
              <w:bottom w:val="single" w:sz="2" w:space="0" w:color="000000"/>
              <w:right w:val="single" w:sz="2" w:space="0" w:color="000000"/>
            </w:tcBorders>
          </w:tcPr>
          <w:p w14:paraId="563182FD" w14:textId="77777777" w:rsidR="002D4A71" w:rsidRPr="0036764D" w:rsidRDefault="002D4A71" w:rsidP="00DE0B1B">
            <w:pPr>
              <w:spacing w:before="240"/>
            </w:pPr>
          </w:p>
        </w:tc>
        <w:tc>
          <w:tcPr>
            <w:tcW w:w="948" w:type="dxa"/>
            <w:tcBorders>
              <w:top w:val="nil"/>
              <w:left w:val="single" w:sz="2" w:space="0" w:color="000000"/>
              <w:bottom w:val="single" w:sz="2" w:space="0" w:color="000000"/>
              <w:right w:val="single" w:sz="2" w:space="0" w:color="000000"/>
            </w:tcBorders>
          </w:tcPr>
          <w:p w14:paraId="563182FE" w14:textId="77777777" w:rsidR="002D4A71" w:rsidRPr="0036764D" w:rsidRDefault="002D4A71" w:rsidP="00DE0B1B">
            <w:pPr>
              <w:spacing w:before="240"/>
            </w:pPr>
          </w:p>
        </w:tc>
        <w:tc>
          <w:tcPr>
            <w:tcW w:w="2694" w:type="dxa"/>
            <w:gridSpan w:val="2"/>
            <w:tcBorders>
              <w:top w:val="nil"/>
              <w:left w:val="single" w:sz="2" w:space="0" w:color="000000"/>
              <w:bottom w:val="single" w:sz="2" w:space="0" w:color="000000"/>
              <w:right w:val="single" w:sz="12" w:space="0" w:color="000000"/>
            </w:tcBorders>
          </w:tcPr>
          <w:p w14:paraId="563182FF" w14:textId="77777777" w:rsidR="002D4A71" w:rsidRPr="0036764D" w:rsidRDefault="002D4A71" w:rsidP="00DE0B1B">
            <w:pPr>
              <w:spacing w:before="240"/>
            </w:pPr>
          </w:p>
        </w:tc>
      </w:tr>
      <w:tr w:rsidR="002D4A71" w:rsidRPr="0036764D" w14:paraId="56318305" w14:textId="77777777" w:rsidTr="00DE0B1B">
        <w:trPr>
          <w:trHeight w:hRule="exact" w:val="80"/>
        </w:trPr>
        <w:tc>
          <w:tcPr>
            <w:tcW w:w="6054" w:type="dxa"/>
            <w:gridSpan w:val="5"/>
            <w:tcBorders>
              <w:top w:val="single" w:sz="2" w:space="0" w:color="auto"/>
              <w:left w:val="single" w:sz="12" w:space="0" w:color="auto"/>
              <w:bottom w:val="nil"/>
              <w:right w:val="single" w:sz="2" w:space="0" w:color="000000"/>
            </w:tcBorders>
          </w:tcPr>
          <w:p w14:paraId="56318301" w14:textId="77777777" w:rsidR="002D4A71" w:rsidRPr="0036764D" w:rsidRDefault="002D4A71" w:rsidP="00DE0B1B">
            <w:pPr>
              <w:spacing w:before="120"/>
            </w:pPr>
          </w:p>
        </w:tc>
        <w:tc>
          <w:tcPr>
            <w:tcW w:w="795" w:type="dxa"/>
            <w:gridSpan w:val="2"/>
            <w:tcBorders>
              <w:top w:val="single" w:sz="2" w:space="0" w:color="000000"/>
              <w:left w:val="single" w:sz="2" w:space="0" w:color="000000"/>
              <w:bottom w:val="nil"/>
              <w:right w:val="single" w:sz="2" w:space="0" w:color="000000"/>
            </w:tcBorders>
          </w:tcPr>
          <w:p w14:paraId="56318302" w14:textId="77777777" w:rsidR="002D4A71" w:rsidRPr="0036764D" w:rsidRDefault="002D4A71" w:rsidP="00DE0B1B"/>
        </w:tc>
        <w:tc>
          <w:tcPr>
            <w:tcW w:w="948" w:type="dxa"/>
            <w:tcBorders>
              <w:top w:val="single" w:sz="2" w:space="0" w:color="000000"/>
              <w:left w:val="single" w:sz="2" w:space="0" w:color="000000"/>
              <w:bottom w:val="nil"/>
              <w:right w:val="single" w:sz="2" w:space="0" w:color="000000"/>
            </w:tcBorders>
          </w:tcPr>
          <w:p w14:paraId="56318303" w14:textId="77777777" w:rsidR="002D4A71" w:rsidRPr="0036764D" w:rsidRDefault="002D4A71" w:rsidP="00DE0B1B"/>
        </w:tc>
        <w:tc>
          <w:tcPr>
            <w:tcW w:w="2694" w:type="dxa"/>
            <w:gridSpan w:val="2"/>
            <w:tcBorders>
              <w:top w:val="single" w:sz="2" w:space="0" w:color="000000"/>
              <w:left w:val="single" w:sz="2" w:space="0" w:color="000000"/>
              <w:bottom w:val="nil"/>
              <w:right w:val="single" w:sz="12" w:space="0" w:color="000000"/>
            </w:tcBorders>
          </w:tcPr>
          <w:p w14:paraId="56318304" w14:textId="77777777" w:rsidR="002D4A71" w:rsidRPr="0036764D" w:rsidRDefault="002D4A71" w:rsidP="00DE0B1B"/>
        </w:tc>
      </w:tr>
      <w:tr w:rsidR="002D4A71" w:rsidRPr="0036764D" w14:paraId="5631830A" w14:textId="77777777" w:rsidTr="00DE0B1B">
        <w:trPr>
          <w:trHeight w:hRule="exact" w:val="280"/>
        </w:trPr>
        <w:tc>
          <w:tcPr>
            <w:tcW w:w="6054" w:type="dxa"/>
            <w:gridSpan w:val="5"/>
            <w:tcBorders>
              <w:top w:val="nil"/>
              <w:left w:val="single" w:sz="12" w:space="0" w:color="auto"/>
              <w:bottom w:val="nil"/>
              <w:right w:val="single" w:sz="2" w:space="0" w:color="000000"/>
            </w:tcBorders>
          </w:tcPr>
          <w:p w14:paraId="56318306" w14:textId="77777777" w:rsidR="002D4A71" w:rsidRPr="0036764D" w:rsidRDefault="002D4A71" w:rsidP="00DE0B1B">
            <w:pPr>
              <w:rPr>
                <w:color w:val="4F81BD"/>
              </w:rPr>
            </w:pPr>
            <w:r w:rsidRPr="0036764D">
              <w:t xml:space="preserve">3. </w:t>
            </w:r>
            <w:r w:rsidRPr="0036764D">
              <w:rPr>
                <w:color w:val="4F81BD"/>
                <w:sz w:val="20"/>
                <w:szCs w:val="20"/>
              </w:rPr>
              <w:t>Rohrleitungssystem</w:t>
            </w:r>
          </w:p>
        </w:tc>
        <w:tc>
          <w:tcPr>
            <w:tcW w:w="795" w:type="dxa"/>
            <w:gridSpan w:val="2"/>
            <w:tcBorders>
              <w:top w:val="nil"/>
              <w:left w:val="single" w:sz="2" w:space="0" w:color="000000"/>
              <w:bottom w:val="nil"/>
              <w:right w:val="single" w:sz="2" w:space="0" w:color="000000"/>
            </w:tcBorders>
          </w:tcPr>
          <w:p w14:paraId="56318307" w14:textId="77777777" w:rsidR="002D4A71" w:rsidRPr="0036764D" w:rsidRDefault="002D4A71" w:rsidP="00DE0B1B">
            <w:pPr>
              <w:jc w:val="center"/>
              <w:rPr>
                <w:color w:val="4F81BD"/>
                <w:sz w:val="20"/>
                <w:szCs w:val="20"/>
              </w:rPr>
            </w:pPr>
          </w:p>
        </w:tc>
        <w:tc>
          <w:tcPr>
            <w:tcW w:w="948" w:type="dxa"/>
            <w:tcBorders>
              <w:top w:val="nil"/>
              <w:left w:val="single" w:sz="2" w:space="0" w:color="000000"/>
              <w:bottom w:val="nil"/>
              <w:right w:val="single" w:sz="2" w:space="0" w:color="000000"/>
            </w:tcBorders>
          </w:tcPr>
          <w:p w14:paraId="56318308" w14:textId="77777777" w:rsidR="002D4A71" w:rsidRPr="0036764D" w:rsidRDefault="002D4A71" w:rsidP="00DE0B1B">
            <w:pPr>
              <w:jc w:val="center"/>
              <w:rPr>
                <w:color w:val="4F81BD"/>
                <w:sz w:val="20"/>
                <w:szCs w:val="20"/>
              </w:rPr>
            </w:pPr>
            <w:r w:rsidRPr="0036764D">
              <w:rPr>
                <w:color w:val="4F81BD"/>
                <w:sz w:val="20"/>
                <w:szCs w:val="20"/>
              </w:rPr>
              <w:t>X</w:t>
            </w:r>
          </w:p>
        </w:tc>
        <w:tc>
          <w:tcPr>
            <w:tcW w:w="2694" w:type="dxa"/>
            <w:gridSpan w:val="2"/>
            <w:tcBorders>
              <w:top w:val="nil"/>
              <w:left w:val="single" w:sz="2" w:space="0" w:color="000000"/>
              <w:bottom w:val="nil"/>
              <w:right w:val="single" w:sz="12" w:space="0" w:color="000000"/>
            </w:tcBorders>
          </w:tcPr>
          <w:p w14:paraId="56318309" w14:textId="77777777" w:rsidR="002D4A71" w:rsidRPr="0036764D" w:rsidRDefault="00062708" w:rsidP="00DF635C">
            <w:pPr>
              <w:rPr>
                <w:color w:val="4F81BD"/>
                <w:sz w:val="20"/>
                <w:szCs w:val="20"/>
              </w:rPr>
            </w:pPr>
            <w:r>
              <w:rPr>
                <w:color w:val="4F81BD"/>
                <w:sz w:val="20"/>
                <w:szCs w:val="20"/>
              </w:rPr>
              <w:t xml:space="preserve">DGUV-I </w:t>
            </w:r>
            <w:r w:rsidR="00466F08">
              <w:rPr>
                <w:color w:val="4F81BD"/>
                <w:sz w:val="20"/>
                <w:szCs w:val="20"/>
              </w:rPr>
              <w:t>209-045</w:t>
            </w:r>
            <w:r w:rsidR="002D4A71" w:rsidRPr="0036764D">
              <w:rPr>
                <w:color w:val="4F81BD"/>
                <w:sz w:val="20"/>
                <w:szCs w:val="20"/>
              </w:rPr>
              <w:t>, Seite 7</w:t>
            </w:r>
          </w:p>
        </w:tc>
      </w:tr>
      <w:tr w:rsidR="002D4A71" w:rsidRPr="0036764D" w14:paraId="5631830F" w14:textId="77777777" w:rsidTr="00DE0B1B">
        <w:trPr>
          <w:trHeight w:hRule="exact" w:val="80"/>
        </w:trPr>
        <w:tc>
          <w:tcPr>
            <w:tcW w:w="6054" w:type="dxa"/>
            <w:gridSpan w:val="5"/>
            <w:tcBorders>
              <w:top w:val="nil"/>
              <w:left w:val="single" w:sz="12" w:space="0" w:color="auto"/>
              <w:bottom w:val="single" w:sz="2" w:space="0" w:color="auto"/>
              <w:right w:val="single" w:sz="2" w:space="0" w:color="000000"/>
            </w:tcBorders>
          </w:tcPr>
          <w:p w14:paraId="5631830B" w14:textId="77777777" w:rsidR="002D4A71" w:rsidRPr="0036764D" w:rsidRDefault="002D4A71" w:rsidP="00DE0B1B"/>
        </w:tc>
        <w:tc>
          <w:tcPr>
            <w:tcW w:w="795" w:type="dxa"/>
            <w:gridSpan w:val="2"/>
            <w:tcBorders>
              <w:top w:val="nil"/>
              <w:left w:val="single" w:sz="2" w:space="0" w:color="000000"/>
              <w:bottom w:val="single" w:sz="2" w:space="0" w:color="000000"/>
              <w:right w:val="single" w:sz="2" w:space="0" w:color="000000"/>
            </w:tcBorders>
          </w:tcPr>
          <w:p w14:paraId="5631830C" w14:textId="77777777" w:rsidR="002D4A71" w:rsidRPr="0036764D" w:rsidRDefault="002D4A71" w:rsidP="00DE0B1B">
            <w:pPr>
              <w:spacing w:before="240"/>
            </w:pPr>
          </w:p>
        </w:tc>
        <w:tc>
          <w:tcPr>
            <w:tcW w:w="948" w:type="dxa"/>
            <w:tcBorders>
              <w:top w:val="nil"/>
              <w:left w:val="single" w:sz="2" w:space="0" w:color="000000"/>
              <w:bottom w:val="single" w:sz="2" w:space="0" w:color="000000"/>
              <w:right w:val="single" w:sz="2" w:space="0" w:color="000000"/>
            </w:tcBorders>
          </w:tcPr>
          <w:p w14:paraId="5631830D" w14:textId="77777777" w:rsidR="002D4A71" w:rsidRPr="0036764D" w:rsidRDefault="002D4A71" w:rsidP="00DE0B1B">
            <w:pPr>
              <w:spacing w:before="240"/>
            </w:pPr>
          </w:p>
        </w:tc>
        <w:tc>
          <w:tcPr>
            <w:tcW w:w="2694" w:type="dxa"/>
            <w:gridSpan w:val="2"/>
            <w:tcBorders>
              <w:top w:val="nil"/>
              <w:left w:val="single" w:sz="2" w:space="0" w:color="000000"/>
              <w:bottom w:val="single" w:sz="2" w:space="0" w:color="000000"/>
              <w:right w:val="single" w:sz="12" w:space="0" w:color="000000"/>
            </w:tcBorders>
          </w:tcPr>
          <w:p w14:paraId="5631830E" w14:textId="77777777" w:rsidR="002D4A71" w:rsidRPr="0036764D" w:rsidRDefault="002D4A71" w:rsidP="00DE0B1B">
            <w:pPr>
              <w:spacing w:before="240"/>
            </w:pPr>
          </w:p>
        </w:tc>
      </w:tr>
      <w:tr w:rsidR="002D4A71" w:rsidRPr="0036764D" w14:paraId="56318314" w14:textId="77777777" w:rsidTr="00DE0B1B">
        <w:trPr>
          <w:trHeight w:hRule="exact" w:val="80"/>
        </w:trPr>
        <w:tc>
          <w:tcPr>
            <w:tcW w:w="6054" w:type="dxa"/>
            <w:gridSpan w:val="5"/>
            <w:tcBorders>
              <w:top w:val="single" w:sz="2" w:space="0" w:color="auto"/>
              <w:left w:val="single" w:sz="12" w:space="0" w:color="auto"/>
              <w:bottom w:val="nil"/>
              <w:right w:val="single" w:sz="2" w:space="0" w:color="000000"/>
            </w:tcBorders>
          </w:tcPr>
          <w:p w14:paraId="56318310" w14:textId="77777777" w:rsidR="002D4A71" w:rsidRPr="0036764D" w:rsidRDefault="002D4A71" w:rsidP="00DE0B1B">
            <w:pPr>
              <w:spacing w:before="120"/>
            </w:pPr>
          </w:p>
        </w:tc>
        <w:tc>
          <w:tcPr>
            <w:tcW w:w="795" w:type="dxa"/>
            <w:gridSpan w:val="2"/>
            <w:tcBorders>
              <w:top w:val="single" w:sz="2" w:space="0" w:color="000000"/>
              <w:left w:val="single" w:sz="2" w:space="0" w:color="000000"/>
              <w:bottom w:val="nil"/>
              <w:right w:val="single" w:sz="2" w:space="0" w:color="000000"/>
            </w:tcBorders>
          </w:tcPr>
          <w:p w14:paraId="56318311" w14:textId="77777777" w:rsidR="002D4A71" w:rsidRPr="0036764D" w:rsidRDefault="002D4A71" w:rsidP="00DE0B1B"/>
        </w:tc>
        <w:tc>
          <w:tcPr>
            <w:tcW w:w="948" w:type="dxa"/>
            <w:tcBorders>
              <w:top w:val="single" w:sz="2" w:space="0" w:color="000000"/>
              <w:left w:val="single" w:sz="2" w:space="0" w:color="000000"/>
              <w:bottom w:val="nil"/>
              <w:right w:val="single" w:sz="2" w:space="0" w:color="000000"/>
            </w:tcBorders>
          </w:tcPr>
          <w:p w14:paraId="56318312" w14:textId="77777777" w:rsidR="002D4A71" w:rsidRPr="0036764D" w:rsidRDefault="002D4A71" w:rsidP="00DE0B1B"/>
        </w:tc>
        <w:tc>
          <w:tcPr>
            <w:tcW w:w="2694" w:type="dxa"/>
            <w:gridSpan w:val="2"/>
            <w:tcBorders>
              <w:top w:val="single" w:sz="2" w:space="0" w:color="000000"/>
              <w:left w:val="single" w:sz="2" w:space="0" w:color="000000"/>
              <w:bottom w:val="nil"/>
              <w:right w:val="single" w:sz="12" w:space="0" w:color="000000"/>
            </w:tcBorders>
          </w:tcPr>
          <w:p w14:paraId="56318313" w14:textId="77777777" w:rsidR="002D4A71" w:rsidRPr="0036764D" w:rsidRDefault="002D4A71" w:rsidP="00DE0B1B"/>
        </w:tc>
      </w:tr>
      <w:tr w:rsidR="002D4A71" w:rsidRPr="0036764D" w14:paraId="56318319" w14:textId="77777777" w:rsidTr="00DE0B1B">
        <w:trPr>
          <w:trHeight w:hRule="exact" w:val="280"/>
        </w:trPr>
        <w:tc>
          <w:tcPr>
            <w:tcW w:w="6054" w:type="dxa"/>
            <w:gridSpan w:val="5"/>
            <w:tcBorders>
              <w:top w:val="nil"/>
              <w:left w:val="single" w:sz="12" w:space="0" w:color="auto"/>
              <w:bottom w:val="nil"/>
              <w:right w:val="single" w:sz="2" w:space="0" w:color="000000"/>
            </w:tcBorders>
          </w:tcPr>
          <w:p w14:paraId="56318315" w14:textId="77777777" w:rsidR="002D4A71" w:rsidRPr="0036764D" w:rsidRDefault="002D4A71" w:rsidP="00DE0B1B">
            <w:pPr>
              <w:rPr>
                <w:color w:val="4F81BD"/>
                <w:sz w:val="20"/>
                <w:szCs w:val="20"/>
              </w:rPr>
            </w:pPr>
            <w:r w:rsidRPr="0036764D">
              <w:t xml:space="preserve">4. </w:t>
            </w:r>
            <w:r w:rsidRPr="0036764D">
              <w:rPr>
                <w:color w:val="4F81BD"/>
                <w:sz w:val="20"/>
                <w:szCs w:val="20"/>
              </w:rPr>
              <w:t>Filteraufstellraumraum</w:t>
            </w:r>
          </w:p>
        </w:tc>
        <w:tc>
          <w:tcPr>
            <w:tcW w:w="795" w:type="dxa"/>
            <w:gridSpan w:val="2"/>
            <w:tcBorders>
              <w:top w:val="nil"/>
              <w:left w:val="single" w:sz="2" w:space="0" w:color="000000"/>
              <w:bottom w:val="nil"/>
              <w:right w:val="single" w:sz="2" w:space="0" w:color="000000"/>
            </w:tcBorders>
          </w:tcPr>
          <w:p w14:paraId="56318316" w14:textId="77777777" w:rsidR="002D4A71" w:rsidRPr="0036764D" w:rsidRDefault="002D4A71" w:rsidP="00DE0B1B">
            <w:pPr>
              <w:jc w:val="center"/>
              <w:rPr>
                <w:color w:val="4F81BD"/>
                <w:sz w:val="20"/>
                <w:szCs w:val="20"/>
              </w:rPr>
            </w:pPr>
          </w:p>
        </w:tc>
        <w:tc>
          <w:tcPr>
            <w:tcW w:w="948" w:type="dxa"/>
            <w:tcBorders>
              <w:top w:val="nil"/>
              <w:left w:val="single" w:sz="2" w:space="0" w:color="000000"/>
              <w:bottom w:val="nil"/>
              <w:right w:val="single" w:sz="2" w:space="0" w:color="000000"/>
            </w:tcBorders>
          </w:tcPr>
          <w:p w14:paraId="56318317" w14:textId="77777777" w:rsidR="002D4A71" w:rsidRPr="0036764D" w:rsidRDefault="002D4A71" w:rsidP="00DE0B1B">
            <w:pPr>
              <w:jc w:val="center"/>
              <w:rPr>
                <w:b/>
                <w:color w:val="4F81BD"/>
                <w:sz w:val="20"/>
                <w:szCs w:val="20"/>
              </w:rPr>
            </w:pPr>
            <w:r w:rsidRPr="0036764D">
              <w:rPr>
                <w:color w:val="4F81BD"/>
                <w:sz w:val="20"/>
                <w:szCs w:val="20"/>
              </w:rPr>
              <w:t>X</w:t>
            </w:r>
          </w:p>
        </w:tc>
        <w:tc>
          <w:tcPr>
            <w:tcW w:w="2694" w:type="dxa"/>
            <w:gridSpan w:val="2"/>
            <w:tcBorders>
              <w:top w:val="nil"/>
              <w:left w:val="single" w:sz="2" w:space="0" w:color="000000"/>
              <w:bottom w:val="nil"/>
              <w:right w:val="single" w:sz="12" w:space="0" w:color="000000"/>
            </w:tcBorders>
          </w:tcPr>
          <w:p w14:paraId="56318318" w14:textId="77777777" w:rsidR="002D4A71" w:rsidRPr="0036764D" w:rsidRDefault="00062708" w:rsidP="00DF635C">
            <w:pPr>
              <w:jc w:val="both"/>
              <w:rPr>
                <w:color w:val="4F81BD"/>
                <w:sz w:val="20"/>
                <w:szCs w:val="20"/>
              </w:rPr>
            </w:pPr>
            <w:r>
              <w:rPr>
                <w:color w:val="4F81BD"/>
                <w:sz w:val="20"/>
                <w:szCs w:val="20"/>
              </w:rPr>
              <w:t xml:space="preserve">DGUV-I </w:t>
            </w:r>
            <w:r w:rsidR="00466F08">
              <w:rPr>
                <w:color w:val="4F81BD"/>
                <w:sz w:val="20"/>
                <w:szCs w:val="20"/>
              </w:rPr>
              <w:t>209-045</w:t>
            </w:r>
            <w:r w:rsidR="002D4A71" w:rsidRPr="0036764D">
              <w:rPr>
                <w:color w:val="4F81BD"/>
                <w:sz w:val="20"/>
                <w:szCs w:val="20"/>
              </w:rPr>
              <w:t>, Seite 7</w:t>
            </w:r>
          </w:p>
        </w:tc>
      </w:tr>
      <w:tr w:rsidR="002D4A71" w:rsidRPr="0036764D" w14:paraId="5631831E" w14:textId="77777777" w:rsidTr="00DE0B1B">
        <w:trPr>
          <w:trHeight w:hRule="exact" w:val="80"/>
        </w:trPr>
        <w:tc>
          <w:tcPr>
            <w:tcW w:w="6054" w:type="dxa"/>
            <w:gridSpan w:val="5"/>
            <w:tcBorders>
              <w:top w:val="nil"/>
              <w:left w:val="single" w:sz="12" w:space="0" w:color="auto"/>
              <w:bottom w:val="single" w:sz="2" w:space="0" w:color="auto"/>
              <w:right w:val="single" w:sz="2" w:space="0" w:color="000000"/>
            </w:tcBorders>
          </w:tcPr>
          <w:p w14:paraId="5631831A" w14:textId="77777777" w:rsidR="002D4A71" w:rsidRPr="0036764D" w:rsidRDefault="002D4A71" w:rsidP="00DE0B1B"/>
        </w:tc>
        <w:tc>
          <w:tcPr>
            <w:tcW w:w="795" w:type="dxa"/>
            <w:gridSpan w:val="2"/>
            <w:tcBorders>
              <w:top w:val="nil"/>
              <w:left w:val="single" w:sz="2" w:space="0" w:color="000000"/>
              <w:bottom w:val="single" w:sz="2" w:space="0" w:color="000000"/>
              <w:right w:val="single" w:sz="2" w:space="0" w:color="000000"/>
            </w:tcBorders>
          </w:tcPr>
          <w:p w14:paraId="5631831B" w14:textId="77777777" w:rsidR="002D4A71" w:rsidRPr="0036764D" w:rsidRDefault="002D4A71" w:rsidP="00DE0B1B">
            <w:pPr>
              <w:spacing w:before="240"/>
            </w:pPr>
          </w:p>
        </w:tc>
        <w:tc>
          <w:tcPr>
            <w:tcW w:w="948" w:type="dxa"/>
            <w:tcBorders>
              <w:top w:val="nil"/>
              <w:left w:val="single" w:sz="2" w:space="0" w:color="000000"/>
              <w:bottom w:val="single" w:sz="2" w:space="0" w:color="000000"/>
              <w:right w:val="single" w:sz="2" w:space="0" w:color="000000"/>
            </w:tcBorders>
          </w:tcPr>
          <w:p w14:paraId="5631831C" w14:textId="77777777" w:rsidR="002D4A71" w:rsidRPr="0036764D" w:rsidRDefault="002D4A71" w:rsidP="00DE0B1B">
            <w:pPr>
              <w:spacing w:before="240"/>
            </w:pPr>
          </w:p>
        </w:tc>
        <w:tc>
          <w:tcPr>
            <w:tcW w:w="2694" w:type="dxa"/>
            <w:gridSpan w:val="2"/>
            <w:tcBorders>
              <w:top w:val="nil"/>
              <w:left w:val="single" w:sz="2" w:space="0" w:color="000000"/>
              <w:bottom w:val="single" w:sz="2" w:space="0" w:color="000000"/>
              <w:right w:val="single" w:sz="12" w:space="0" w:color="000000"/>
            </w:tcBorders>
          </w:tcPr>
          <w:p w14:paraId="5631831D" w14:textId="77777777" w:rsidR="002D4A71" w:rsidRPr="0036764D" w:rsidRDefault="002D4A71" w:rsidP="00DE0B1B">
            <w:pPr>
              <w:spacing w:before="240"/>
            </w:pPr>
          </w:p>
        </w:tc>
      </w:tr>
      <w:tr w:rsidR="002D4A71" w:rsidRPr="0036764D" w14:paraId="56318323" w14:textId="77777777" w:rsidTr="00DE0B1B">
        <w:trPr>
          <w:trHeight w:hRule="exact" w:val="80"/>
        </w:trPr>
        <w:tc>
          <w:tcPr>
            <w:tcW w:w="6054" w:type="dxa"/>
            <w:gridSpan w:val="5"/>
            <w:tcBorders>
              <w:top w:val="single" w:sz="2" w:space="0" w:color="auto"/>
              <w:left w:val="single" w:sz="12" w:space="0" w:color="auto"/>
              <w:bottom w:val="nil"/>
              <w:right w:val="single" w:sz="2" w:space="0" w:color="000000"/>
            </w:tcBorders>
          </w:tcPr>
          <w:p w14:paraId="5631831F" w14:textId="77777777" w:rsidR="002D4A71" w:rsidRPr="0036764D" w:rsidRDefault="002D4A71" w:rsidP="00DE0B1B">
            <w:pPr>
              <w:spacing w:before="120"/>
            </w:pPr>
          </w:p>
        </w:tc>
        <w:tc>
          <w:tcPr>
            <w:tcW w:w="795" w:type="dxa"/>
            <w:gridSpan w:val="2"/>
            <w:tcBorders>
              <w:top w:val="single" w:sz="2" w:space="0" w:color="000000"/>
              <w:left w:val="single" w:sz="2" w:space="0" w:color="000000"/>
              <w:bottom w:val="nil"/>
              <w:right w:val="single" w:sz="2" w:space="0" w:color="000000"/>
            </w:tcBorders>
          </w:tcPr>
          <w:p w14:paraId="56318320" w14:textId="77777777" w:rsidR="002D4A71" w:rsidRPr="0036764D" w:rsidRDefault="002D4A71" w:rsidP="00DE0B1B"/>
        </w:tc>
        <w:tc>
          <w:tcPr>
            <w:tcW w:w="948" w:type="dxa"/>
            <w:tcBorders>
              <w:top w:val="single" w:sz="2" w:space="0" w:color="000000"/>
              <w:left w:val="single" w:sz="2" w:space="0" w:color="000000"/>
              <w:bottom w:val="nil"/>
              <w:right w:val="single" w:sz="2" w:space="0" w:color="000000"/>
            </w:tcBorders>
          </w:tcPr>
          <w:p w14:paraId="56318321" w14:textId="77777777" w:rsidR="002D4A71" w:rsidRPr="0036764D" w:rsidRDefault="002D4A71" w:rsidP="00DE0B1B"/>
        </w:tc>
        <w:tc>
          <w:tcPr>
            <w:tcW w:w="2694" w:type="dxa"/>
            <w:gridSpan w:val="2"/>
            <w:tcBorders>
              <w:top w:val="single" w:sz="2" w:space="0" w:color="000000"/>
              <w:left w:val="single" w:sz="2" w:space="0" w:color="000000"/>
              <w:bottom w:val="nil"/>
              <w:right w:val="single" w:sz="12" w:space="0" w:color="000000"/>
            </w:tcBorders>
          </w:tcPr>
          <w:p w14:paraId="56318322" w14:textId="77777777" w:rsidR="002D4A71" w:rsidRPr="0036764D" w:rsidRDefault="002D4A71" w:rsidP="00DE0B1B"/>
        </w:tc>
      </w:tr>
      <w:tr w:rsidR="002D4A71" w:rsidRPr="0036764D" w14:paraId="56318328" w14:textId="77777777" w:rsidTr="00DE0B1B">
        <w:trPr>
          <w:trHeight w:hRule="exact" w:val="280"/>
        </w:trPr>
        <w:tc>
          <w:tcPr>
            <w:tcW w:w="6054" w:type="dxa"/>
            <w:gridSpan w:val="5"/>
            <w:tcBorders>
              <w:top w:val="nil"/>
              <w:left w:val="single" w:sz="12" w:space="0" w:color="auto"/>
              <w:bottom w:val="nil"/>
              <w:right w:val="single" w:sz="2" w:space="0" w:color="000000"/>
            </w:tcBorders>
          </w:tcPr>
          <w:p w14:paraId="56318324" w14:textId="77777777" w:rsidR="002D4A71" w:rsidRPr="0036764D" w:rsidRDefault="002D4A71" w:rsidP="00DE0B1B">
            <w:pPr>
              <w:rPr>
                <w:color w:val="4F81BD"/>
              </w:rPr>
            </w:pPr>
            <w:r w:rsidRPr="0036764D">
              <w:t xml:space="preserve">5. </w:t>
            </w:r>
            <w:r w:rsidRPr="0036764D">
              <w:rPr>
                <w:color w:val="4F81BD"/>
                <w:sz w:val="20"/>
                <w:szCs w:val="20"/>
              </w:rPr>
              <w:t>Entstauber nach 8416 - Rohluftbereich</w:t>
            </w:r>
          </w:p>
        </w:tc>
        <w:tc>
          <w:tcPr>
            <w:tcW w:w="795" w:type="dxa"/>
            <w:gridSpan w:val="2"/>
            <w:tcBorders>
              <w:top w:val="nil"/>
              <w:left w:val="single" w:sz="2" w:space="0" w:color="000000"/>
              <w:bottom w:val="nil"/>
              <w:right w:val="single" w:sz="2" w:space="0" w:color="000000"/>
            </w:tcBorders>
          </w:tcPr>
          <w:p w14:paraId="56318325" w14:textId="77777777" w:rsidR="002D4A71" w:rsidRPr="0036764D" w:rsidRDefault="002D4A71" w:rsidP="00DE0B1B">
            <w:pPr>
              <w:jc w:val="center"/>
              <w:rPr>
                <w:color w:val="4F81BD"/>
                <w:sz w:val="20"/>
                <w:szCs w:val="20"/>
              </w:rPr>
            </w:pPr>
            <w:r w:rsidRPr="0036764D">
              <w:rPr>
                <w:color w:val="4F81BD"/>
                <w:sz w:val="20"/>
                <w:szCs w:val="20"/>
              </w:rPr>
              <w:t>21</w:t>
            </w:r>
          </w:p>
        </w:tc>
        <w:tc>
          <w:tcPr>
            <w:tcW w:w="948" w:type="dxa"/>
            <w:tcBorders>
              <w:top w:val="nil"/>
              <w:left w:val="single" w:sz="2" w:space="0" w:color="000000"/>
              <w:bottom w:val="nil"/>
              <w:right w:val="single" w:sz="2" w:space="0" w:color="000000"/>
            </w:tcBorders>
          </w:tcPr>
          <w:p w14:paraId="56318326" w14:textId="77777777" w:rsidR="002D4A71" w:rsidRPr="0036764D" w:rsidRDefault="002D4A71" w:rsidP="00DE0B1B">
            <w:pPr>
              <w:jc w:val="center"/>
              <w:rPr>
                <w:color w:val="4F81BD"/>
                <w:sz w:val="20"/>
                <w:szCs w:val="20"/>
              </w:rPr>
            </w:pPr>
          </w:p>
        </w:tc>
        <w:tc>
          <w:tcPr>
            <w:tcW w:w="2694" w:type="dxa"/>
            <w:gridSpan w:val="2"/>
            <w:tcBorders>
              <w:top w:val="nil"/>
              <w:left w:val="single" w:sz="2" w:space="0" w:color="000000"/>
              <w:bottom w:val="nil"/>
              <w:right w:val="single" w:sz="12" w:space="0" w:color="000000"/>
            </w:tcBorders>
          </w:tcPr>
          <w:p w14:paraId="56318327" w14:textId="77777777" w:rsidR="002D4A71" w:rsidRPr="0036764D" w:rsidRDefault="00062708" w:rsidP="00DF635C">
            <w:pPr>
              <w:rPr>
                <w:color w:val="4F81BD"/>
                <w:sz w:val="20"/>
                <w:szCs w:val="20"/>
              </w:rPr>
            </w:pPr>
            <w:r>
              <w:rPr>
                <w:color w:val="4F81BD"/>
                <w:sz w:val="20"/>
                <w:szCs w:val="20"/>
              </w:rPr>
              <w:t xml:space="preserve">DGUV-I </w:t>
            </w:r>
            <w:r w:rsidR="00466F08">
              <w:rPr>
                <w:color w:val="4F81BD"/>
                <w:sz w:val="20"/>
                <w:szCs w:val="20"/>
              </w:rPr>
              <w:t>209-045</w:t>
            </w:r>
            <w:r w:rsidR="002D4A71" w:rsidRPr="0036764D">
              <w:rPr>
                <w:color w:val="4F81BD"/>
                <w:sz w:val="20"/>
                <w:szCs w:val="20"/>
              </w:rPr>
              <w:t>, Seite 7</w:t>
            </w:r>
          </w:p>
        </w:tc>
      </w:tr>
      <w:tr w:rsidR="002D4A71" w:rsidRPr="0036764D" w14:paraId="5631832D" w14:textId="77777777" w:rsidTr="00DE0B1B">
        <w:trPr>
          <w:trHeight w:hRule="exact" w:val="80"/>
        </w:trPr>
        <w:tc>
          <w:tcPr>
            <w:tcW w:w="6054" w:type="dxa"/>
            <w:gridSpan w:val="5"/>
            <w:tcBorders>
              <w:top w:val="nil"/>
              <w:left w:val="single" w:sz="12" w:space="0" w:color="auto"/>
              <w:bottom w:val="single" w:sz="2" w:space="0" w:color="auto"/>
              <w:right w:val="single" w:sz="2" w:space="0" w:color="000000"/>
            </w:tcBorders>
          </w:tcPr>
          <w:p w14:paraId="56318329" w14:textId="77777777" w:rsidR="002D4A71" w:rsidRPr="0036764D" w:rsidRDefault="002D4A71" w:rsidP="00DE0B1B"/>
        </w:tc>
        <w:tc>
          <w:tcPr>
            <w:tcW w:w="795" w:type="dxa"/>
            <w:gridSpan w:val="2"/>
            <w:tcBorders>
              <w:top w:val="nil"/>
              <w:left w:val="single" w:sz="2" w:space="0" w:color="000000"/>
              <w:bottom w:val="single" w:sz="2" w:space="0" w:color="000000"/>
              <w:right w:val="single" w:sz="2" w:space="0" w:color="000000"/>
            </w:tcBorders>
          </w:tcPr>
          <w:p w14:paraId="5631832A" w14:textId="77777777" w:rsidR="002D4A71" w:rsidRPr="0036764D" w:rsidRDefault="002D4A71" w:rsidP="00DE0B1B">
            <w:pPr>
              <w:spacing w:before="240"/>
            </w:pPr>
          </w:p>
        </w:tc>
        <w:tc>
          <w:tcPr>
            <w:tcW w:w="948" w:type="dxa"/>
            <w:tcBorders>
              <w:top w:val="nil"/>
              <w:left w:val="single" w:sz="2" w:space="0" w:color="000000"/>
              <w:bottom w:val="single" w:sz="2" w:space="0" w:color="000000"/>
              <w:right w:val="single" w:sz="2" w:space="0" w:color="000000"/>
            </w:tcBorders>
          </w:tcPr>
          <w:p w14:paraId="5631832B" w14:textId="77777777" w:rsidR="002D4A71" w:rsidRPr="0036764D" w:rsidRDefault="002D4A71" w:rsidP="00DE0B1B">
            <w:pPr>
              <w:spacing w:before="240"/>
            </w:pPr>
          </w:p>
        </w:tc>
        <w:tc>
          <w:tcPr>
            <w:tcW w:w="2694" w:type="dxa"/>
            <w:gridSpan w:val="2"/>
            <w:tcBorders>
              <w:top w:val="nil"/>
              <w:left w:val="single" w:sz="2" w:space="0" w:color="000000"/>
              <w:bottom w:val="single" w:sz="2" w:space="0" w:color="000000"/>
              <w:right w:val="single" w:sz="12" w:space="0" w:color="000000"/>
            </w:tcBorders>
          </w:tcPr>
          <w:p w14:paraId="5631832C" w14:textId="77777777" w:rsidR="002D4A71" w:rsidRPr="0036764D" w:rsidRDefault="002D4A71" w:rsidP="00DE0B1B">
            <w:pPr>
              <w:spacing w:before="240"/>
            </w:pPr>
          </w:p>
        </w:tc>
      </w:tr>
      <w:tr w:rsidR="002D4A71" w:rsidRPr="0036764D" w14:paraId="56318332" w14:textId="77777777" w:rsidTr="00DE0B1B">
        <w:trPr>
          <w:trHeight w:hRule="exact" w:val="80"/>
        </w:trPr>
        <w:tc>
          <w:tcPr>
            <w:tcW w:w="6054" w:type="dxa"/>
            <w:gridSpan w:val="5"/>
            <w:tcBorders>
              <w:top w:val="single" w:sz="2" w:space="0" w:color="auto"/>
              <w:left w:val="single" w:sz="12" w:space="0" w:color="auto"/>
              <w:bottom w:val="nil"/>
              <w:right w:val="single" w:sz="2" w:space="0" w:color="000000"/>
            </w:tcBorders>
          </w:tcPr>
          <w:p w14:paraId="5631832E" w14:textId="77777777" w:rsidR="002D4A71" w:rsidRPr="0036764D" w:rsidRDefault="002D4A71" w:rsidP="00DE0B1B">
            <w:pPr>
              <w:spacing w:before="120"/>
            </w:pPr>
          </w:p>
        </w:tc>
        <w:tc>
          <w:tcPr>
            <w:tcW w:w="795" w:type="dxa"/>
            <w:gridSpan w:val="2"/>
            <w:tcBorders>
              <w:top w:val="single" w:sz="2" w:space="0" w:color="000000"/>
              <w:left w:val="single" w:sz="2" w:space="0" w:color="000000"/>
              <w:bottom w:val="nil"/>
              <w:right w:val="single" w:sz="2" w:space="0" w:color="000000"/>
            </w:tcBorders>
          </w:tcPr>
          <w:p w14:paraId="5631832F" w14:textId="77777777" w:rsidR="002D4A71" w:rsidRPr="0036764D" w:rsidRDefault="002D4A71" w:rsidP="00DE0B1B"/>
        </w:tc>
        <w:tc>
          <w:tcPr>
            <w:tcW w:w="948" w:type="dxa"/>
            <w:tcBorders>
              <w:top w:val="single" w:sz="2" w:space="0" w:color="000000"/>
              <w:left w:val="single" w:sz="2" w:space="0" w:color="000000"/>
              <w:bottom w:val="nil"/>
              <w:right w:val="single" w:sz="2" w:space="0" w:color="000000"/>
            </w:tcBorders>
          </w:tcPr>
          <w:p w14:paraId="56318330" w14:textId="77777777" w:rsidR="002D4A71" w:rsidRPr="0036764D" w:rsidRDefault="002D4A71" w:rsidP="00DE0B1B"/>
        </w:tc>
        <w:tc>
          <w:tcPr>
            <w:tcW w:w="2694" w:type="dxa"/>
            <w:gridSpan w:val="2"/>
            <w:tcBorders>
              <w:top w:val="single" w:sz="2" w:space="0" w:color="000000"/>
              <w:left w:val="single" w:sz="2" w:space="0" w:color="000000"/>
              <w:bottom w:val="nil"/>
              <w:right w:val="single" w:sz="12" w:space="0" w:color="000000"/>
            </w:tcBorders>
          </w:tcPr>
          <w:p w14:paraId="56318331" w14:textId="77777777" w:rsidR="002D4A71" w:rsidRPr="0036764D" w:rsidRDefault="002D4A71" w:rsidP="00DE0B1B"/>
        </w:tc>
      </w:tr>
      <w:tr w:rsidR="002D4A71" w:rsidRPr="0036764D" w14:paraId="56318337" w14:textId="77777777" w:rsidTr="00DE0B1B">
        <w:trPr>
          <w:trHeight w:hRule="exact" w:val="280"/>
        </w:trPr>
        <w:tc>
          <w:tcPr>
            <w:tcW w:w="6054" w:type="dxa"/>
            <w:gridSpan w:val="5"/>
            <w:tcBorders>
              <w:top w:val="nil"/>
              <w:left w:val="single" w:sz="12" w:space="0" w:color="auto"/>
              <w:bottom w:val="nil"/>
              <w:right w:val="single" w:sz="2" w:space="0" w:color="000000"/>
            </w:tcBorders>
          </w:tcPr>
          <w:p w14:paraId="56318333" w14:textId="77777777" w:rsidR="002D4A71" w:rsidRPr="0036764D" w:rsidRDefault="002D4A71" w:rsidP="00DE0B1B">
            <w:pPr>
              <w:rPr>
                <w:color w:val="4F81BD"/>
                <w:sz w:val="20"/>
                <w:szCs w:val="20"/>
              </w:rPr>
            </w:pPr>
            <w:r w:rsidRPr="0036764D">
              <w:t xml:space="preserve">6. </w:t>
            </w:r>
            <w:r w:rsidRPr="0036764D">
              <w:rPr>
                <w:color w:val="4F81BD"/>
                <w:sz w:val="20"/>
                <w:szCs w:val="20"/>
              </w:rPr>
              <w:t>Entstauber nach 8416 - Reinluftbereich</w:t>
            </w:r>
          </w:p>
        </w:tc>
        <w:tc>
          <w:tcPr>
            <w:tcW w:w="795" w:type="dxa"/>
            <w:gridSpan w:val="2"/>
            <w:tcBorders>
              <w:top w:val="nil"/>
              <w:left w:val="single" w:sz="2" w:space="0" w:color="000000"/>
              <w:bottom w:val="nil"/>
              <w:right w:val="single" w:sz="2" w:space="0" w:color="000000"/>
            </w:tcBorders>
          </w:tcPr>
          <w:p w14:paraId="56318334" w14:textId="77777777" w:rsidR="002D4A71" w:rsidRPr="0036764D" w:rsidRDefault="002D4A71" w:rsidP="00DE0B1B">
            <w:pPr>
              <w:jc w:val="center"/>
              <w:rPr>
                <w:color w:val="4F81BD"/>
                <w:sz w:val="20"/>
                <w:szCs w:val="20"/>
              </w:rPr>
            </w:pPr>
          </w:p>
        </w:tc>
        <w:tc>
          <w:tcPr>
            <w:tcW w:w="948" w:type="dxa"/>
            <w:tcBorders>
              <w:top w:val="nil"/>
              <w:left w:val="single" w:sz="2" w:space="0" w:color="000000"/>
              <w:bottom w:val="nil"/>
              <w:right w:val="single" w:sz="2" w:space="0" w:color="000000"/>
            </w:tcBorders>
          </w:tcPr>
          <w:p w14:paraId="56318335" w14:textId="77777777" w:rsidR="002D4A71" w:rsidRPr="0036764D" w:rsidRDefault="002D4A71" w:rsidP="00DE0B1B">
            <w:pPr>
              <w:jc w:val="center"/>
              <w:rPr>
                <w:color w:val="4F81BD"/>
                <w:sz w:val="20"/>
                <w:szCs w:val="20"/>
              </w:rPr>
            </w:pPr>
            <w:r w:rsidRPr="0036764D">
              <w:rPr>
                <w:color w:val="4F81BD"/>
                <w:sz w:val="20"/>
                <w:szCs w:val="20"/>
              </w:rPr>
              <w:t>X</w:t>
            </w:r>
          </w:p>
        </w:tc>
        <w:tc>
          <w:tcPr>
            <w:tcW w:w="2694" w:type="dxa"/>
            <w:gridSpan w:val="2"/>
            <w:tcBorders>
              <w:top w:val="nil"/>
              <w:left w:val="single" w:sz="2" w:space="0" w:color="000000"/>
              <w:bottom w:val="nil"/>
              <w:right w:val="single" w:sz="12" w:space="0" w:color="000000"/>
            </w:tcBorders>
          </w:tcPr>
          <w:p w14:paraId="56318336" w14:textId="77777777" w:rsidR="002D4A71" w:rsidRPr="0036764D" w:rsidRDefault="00062708" w:rsidP="00DF635C">
            <w:pPr>
              <w:rPr>
                <w:color w:val="4F81BD"/>
                <w:sz w:val="20"/>
                <w:szCs w:val="20"/>
              </w:rPr>
            </w:pPr>
            <w:r>
              <w:rPr>
                <w:color w:val="4F81BD"/>
                <w:sz w:val="20"/>
                <w:szCs w:val="20"/>
              </w:rPr>
              <w:t xml:space="preserve">DGUV-I </w:t>
            </w:r>
            <w:r w:rsidR="00466F08">
              <w:rPr>
                <w:color w:val="4F81BD"/>
                <w:sz w:val="20"/>
                <w:szCs w:val="20"/>
              </w:rPr>
              <w:t>209-045</w:t>
            </w:r>
            <w:r w:rsidR="002D4A71" w:rsidRPr="0036764D">
              <w:rPr>
                <w:color w:val="4F81BD"/>
                <w:sz w:val="20"/>
                <w:szCs w:val="20"/>
              </w:rPr>
              <w:t>, Seite 7</w:t>
            </w:r>
          </w:p>
        </w:tc>
      </w:tr>
      <w:tr w:rsidR="002D4A71" w:rsidRPr="0036764D" w14:paraId="5631833C" w14:textId="77777777" w:rsidTr="00DE0B1B">
        <w:trPr>
          <w:trHeight w:hRule="exact" w:val="80"/>
        </w:trPr>
        <w:tc>
          <w:tcPr>
            <w:tcW w:w="6054" w:type="dxa"/>
            <w:gridSpan w:val="5"/>
            <w:tcBorders>
              <w:top w:val="nil"/>
              <w:left w:val="single" w:sz="12" w:space="0" w:color="auto"/>
              <w:bottom w:val="single" w:sz="2" w:space="0" w:color="auto"/>
              <w:right w:val="single" w:sz="2" w:space="0" w:color="000000"/>
            </w:tcBorders>
          </w:tcPr>
          <w:p w14:paraId="56318338" w14:textId="77777777" w:rsidR="002D4A71" w:rsidRPr="0036764D" w:rsidRDefault="002D4A71" w:rsidP="00DE0B1B"/>
        </w:tc>
        <w:tc>
          <w:tcPr>
            <w:tcW w:w="795" w:type="dxa"/>
            <w:gridSpan w:val="2"/>
            <w:tcBorders>
              <w:top w:val="nil"/>
              <w:left w:val="single" w:sz="2" w:space="0" w:color="000000"/>
              <w:bottom w:val="single" w:sz="2" w:space="0" w:color="000000"/>
              <w:right w:val="single" w:sz="2" w:space="0" w:color="000000"/>
            </w:tcBorders>
          </w:tcPr>
          <w:p w14:paraId="56318339" w14:textId="77777777" w:rsidR="002D4A71" w:rsidRPr="0036764D" w:rsidRDefault="002D4A71" w:rsidP="00DE0B1B">
            <w:pPr>
              <w:spacing w:before="240"/>
            </w:pPr>
          </w:p>
        </w:tc>
        <w:tc>
          <w:tcPr>
            <w:tcW w:w="948" w:type="dxa"/>
            <w:tcBorders>
              <w:top w:val="nil"/>
              <w:left w:val="single" w:sz="2" w:space="0" w:color="000000"/>
              <w:bottom w:val="single" w:sz="2" w:space="0" w:color="000000"/>
              <w:right w:val="single" w:sz="2" w:space="0" w:color="000000"/>
            </w:tcBorders>
          </w:tcPr>
          <w:p w14:paraId="5631833A" w14:textId="77777777" w:rsidR="002D4A71" w:rsidRPr="0036764D" w:rsidRDefault="002D4A71" w:rsidP="00DE0B1B">
            <w:pPr>
              <w:spacing w:before="240"/>
            </w:pPr>
          </w:p>
        </w:tc>
        <w:tc>
          <w:tcPr>
            <w:tcW w:w="2694" w:type="dxa"/>
            <w:gridSpan w:val="2"/>
            <w:tcBorders>
              <w:top w:val="nil"/>
              <w:left w:val="single" w:sz="2" w:space="0" w:color="000000"/>
              <w:bottom w:val="single" w:sz="2" w:space="0" w:color="000000"/>
              <w:right w:val="single" w:sz="12" w:space="0" w:color="000000"/>
            </w:tcBorders>
          </w:tcPr>
          <w:p w14:paraId="5631833B" w14:textId="77777777" w:rsidR="002D4A71" w:rsidRPr="0036764D" w:rsidRDefault="002D4A71" w:rsidP="00DE0B1B">
            <w:pPr>
              <w:spacing w:before="240"/>
            </w:pPr>
          </w:p>
        </w:tc>
      </w:tr>
      <w:tr w:rsidR="002D4A71" w:rsidRPr="0036764D" w14:paraId="56318341" w14:textId="77777777" w:rsidTr="00DE0B1B">
        <w:trPr>
          <w:trHeight w:hRule="exact" w:val="80"/>
        </w:trPr>
        <w:tc>
          <w:tcPr>
            <w:tcW w:w="6054" w:type="dxa"/>
            <w:gridSpan w:val="5"/>
            <w:tcBorders>
              <w:top w:val="single" w:sz="2" w:space="0" w:color="auto"/>
              <w:left w:val="single" w:sz="12" w:space="0" w:color="auto"/>
              <w:bottom w:val="nil"/>
              <w:right w:val="single" w:sz="2" w:space="0" w:color="000000"/>
            </w:tcBorders>
          </w:tcPr>
          <w:p w14:paraId="5631833D" w14:textId="77777777" w:rsidR="002D4A71" w:rsidRPr="0036764D" w:rsidRDefault="002D4A71" w:rsidP="00DE0B1B">
            <w:pPr>
              <w:spacing w:before="120"/>
            </w:pPr>
          </w:p>
        </w:tc>
        <w:tc>
          <w:tcPr>
            <w:tcW w:w="795" w:type="dxa"/>
            <w:gridSpan w:val="2"/>
            <w:tcBorders>
              <w:top w:val="single" w:sz="2" w:space="0" w:color="000000"/>
              <w:left w:val="single" w:sz="2" w:space="0" w:color="000000"/>
              <w:bottom w:val="nil"/>
              <w:right w:val="single" w:sz="2" w:space="0" w:color="000000"/>
            </w:tcBorders>
          </w:tcPr>
          <w:p w14:paraId="5631833E" w14:textId="77777777" w:rsidR="002D4A71" w:rsidRPr="0036764D" w:rsidRDefault="002D4A71" w:rsidP="00DE0B1B"/>
        </w:tc>
        <w:tc>
          <w:tcPr>
            <w:tcW w:w="948" w:type="dxa"/>
            <w:tcBorders>
              <w:top w:val="single" w:sz="2" w:space="0" w:color="000000"/>
              <w:left w:val="single" w:sz="2" w:space="0" w:color="000000"/>
              <w:bottom w:val="nil"/>
              <w:right w:val="single" w:sz="2" w:space="0" w:color="000000"/>
            </w:tcBorders>
          </w:tcPr>
          <w:p w14:paraId="5631833F" w14:textId="77777777" w:rsidR="002D4A71" w:rsidRPr="0036764D" w:rsidRDefault="002D4A71" w:rsidP="00DE0B1B"/>
        </w:tc>
        <w:tc>
          <w:tcPr>
            <w:tcW w:w="2694" w:type="dxa"/>
            <w:gridSpan w:val="2"/>
            <w:tcBorders>
              <w:top w:val="single" w:sz="2" w:space="0" w:color="000000"/>
              <w:left w:val="single" w:sz="2" w:space="0" w:color="000000"/>
              <w:bottom w:val="nil"/>
              <w:right w:val="single" w:sz="12" w:space="0" w:color="000000"/>
            </w:tcBorders>
          </w:tcPr>
          <w:p w14:paraId="56318340" w14:textId="77777777" w:rsidR="002D4A71" w:rsidRPr="0036764D" w:rsidRDefault="002D4A71" w:rsidP="00DE0B1B"/>
        </w:tc>
      </w:tr>
      <w:tr w:rsidR="002D4A71" w:rsidRPr="0036764D" w14:paraId="56318346" w14:textId="77777777" w:rsidTr="00DE0B1B">
        <w:trPr>
          <w:trHeight w:hRule="exact" w:val="80"/>
        </w:trPr>
        <w:tc>
          <w:tcPr>
            <w:tcW w:w="6054" w:type="dxa"/>
            <w:gridSpan w:val="5"/>
            <w:tcBorders>
              <w:top w:val="nil"/>
              <w:left w:val="single" w:sz="12" w:space="0" w:color="auto"/>
              <w:bottom w:val="single" w:sz="12" w:space="0" w:color="000000"/>
              <w:right w:val="single" w:sz="2" w:space="0" w:color="000000"/>
            </w:tcBorders>
          </w:tcPr>
          <w:p w14:paraId="56318342" w14:textId="77777777" w:rsidR="002D4A71" w:rsidRPr="0036764D" w:rsidRDefault="002D4A71" w:rsidP="00DE0B1B"/>
        </w:tc>
        <w:tc>
          <w:tcPr>
            <w:tcW w:w="795" w:type="dxa"/>
            <w:gridSpan w:val="2"/>
            <w:tcBorders>
              <w:top w:val="nil"/>
              <w:left w:val="single" w:sz="2" w:space="0" w:color="000000"/>
              <w:bottom w:val="single" w:sz="12" w:space="0" w:color="000000"/>
              <w:right w:val="single" w:sz="2" w:space="0" w:color="000000"/>
            </w:tcBorders>
          </w:tcPr>
          <w:p w14:paraId="56318343" w14:textId="77777777" w:rsidR="002D4A71" w:rsidRPr="0036764D" w:rsidRDefault="002D4A71" w:rsidP="00DE0B1B">
            <w:pPr>
              <w:spacing w:before="240"/>
            </w:pPr>
          </w:p>
        </w:tc>
        <w:tc>
          <w:tcPr>
            <w:tcW w:w="948" w:type="dxa"/>
            <w:tcBorders>
              <w:top w:val="nil"/>
              <w:left w:val="single" w:sz="2" w:space="0" w:color="000000"/>
              <w:bottom w:val="single" w:sz="12" w:space="0" w:color="000000"/>
              <w:right w:val="single" w:sz="2" w:space="0" w:color="000000"/>
            </w:tcBorders>
          </w:tcPr>
          <w:p w14:paraId="56318344" w14:textId="77777777" w:rsidR="002D4A71" w:rsidRPr="0036764D" w:rsidRDefault="002D4A71" w:rsidP="00DE0B1B">
            <w:pPr>
              <w:spacing w:before="240"/>
            </w:pPr>
          </w:p>
        </w:tc>
        <w:tc>
          <w:tcPr>
            <w:tcW w:w="2694" w:type="dxa"/>
            <w:gridSpan w:val="2"/>
            <w:tcBorders>
              <w:top w:val="nil"/>
              <w:left w:val="single" w:sz="2" w:space="0" w:color="000000"/>
              <w:bottom w:val="single" w:sz="12" w:space="0" w:color="000000"/>
              <w:right w:val="single" w:sz="12" w:space="0" w:color="000000"/>
            </w:tcBorders>
          </w:tcPr>
          <w:p w14:paraId="56318345" w14:textId="77777777" w:rsidR="002D4A71" w:rsidRPr="0036764D" w:rsidRDefault="002D4A71" w:rsidP="00DE0B1B">
            <w:pPr>
              <w:spacing w:before="240"/>
            </w:pPr>
          </w:p>
        </w:tc>
      </w:tr>
      <w:tr w:rsidR="002D4A71" w:rsidRPr="0036764D" w14:paraId="56318348" w14:textId="77777777" w:rsidTr="00DE0B1B">
        <w:trPr>
          <w:trHeight w:val="449"/>
        </w:trPr>
        <w:tc>
          <w:tcPr>
            <w:tcW w:w="10491" w:type="dxa"/>
            <w:gridSpan w:val="10"/>
            <w:tcBorders>
              <w:top w:val="single" w:sz="12" w:space="0" w:color="000000"/>
              <w:left w:val="single" w:sz="12" w:space="0" w:color="000000"/>
              <w:bottom w:val="single" w:sz="12" w:space="0" w:color="000000"/>
              <w:right w:val="single" w:sz="12" w:space="0" w:color="000000"/>
            </w:tcBorders>
            <w:vAlign w:val="center"/>
          </w:tcPr>
          <w:p w14:paraId="56318347" w14:textId="77777777" w:rsidR="002D4A71" w:rsidRPr="0036764D" w:rsidRDefault="002D4A71" w:rsidP="00DE0B1B">
            <w:pPr>
              <w:shd w:val="pct5" w:color="auto" w:fill="FFFFFF"/>
              <w:ind w:right="-113"/>
              <w:rPr>
                <w:b/>
              </w:rPr>
            </w:pPr>
            <w:r w:rsidRPr="0036764D">
              <w:rPr>
                <w:b/>
              </w:rPr>
              <w:t>Technische Schutzmaßnahmen</w:t>
            </w:r>
          </w:p>
        </w:tc>
      </w:tr>
      <w:tr w:rsidR="002D4A71" w:rsidRPr="0036764D" w14:paraId="5631834B" w14:textId="77777777" w:rsidTr="00DE0B1B">
        <w:tc>
          <w:tcPr>
            <w:tcW w:w="10491" w:type="dxa"/>
            <w:gridSpan w:val="10"/>
            <w:tcBorders>
              <w:top w:val="single" w:sz="12" w:space="0" w:color="000000"/>
              <w:left w:val="single" w:sz="12" w:space="0" w:color="000000"/>
              <w:bottom w:val="single" w:sz="8" w:space="0" w:color="000000"/>
              <w:right w:val="single" w:sz="12" w:space="0" w:color="000000"/>
            </w:tcBorders>
          </w:tcPr>
          <w:p w14:paraId="56318349" w14:textId="77777777" w:rsidR="002D4A71" w:rsidRPr="0036764D" w:rsidRDefault="002D4A71" w:rsidP="002D4A71">
            <w:pPr>
              <w:numPr>
                <w:ilvl w:val="0"/>
                <w:numId w:val="4"/>
              </w:numPr>
              <w:tabs>
                <w:tab w:val="right" w:pos="6875"/>
              </w:tabs>
              <w:rPr>
                <w:b/>
                <w:sz w:val="16"/>
                <w:szCs w:val="16"/>
              </w:rPr>
            </w:pPr>
            <w:r w:rsidRPr="0036764D">
              <w:rPr>
                <w:b/>
                <w:sz w:val="16"/>
                <w:szCs w:val="16"/>
              </w:rPr>
              <w:t xml:space="preserve">Verhinderung oder Einschränkung der Bildung explosionsfähiger Atmosphäre                                                                                     </w:t>
            </w:r>
            <w:r w:rsidRPr="0036764D">
              <w:rPr>
                <w:b/>
                <w:vertAlign w:val="superscript"/>
              </w:rPr>
              <w:t>(6)</w:t>
            </w:r>
          </w:p>
          <w:p w14:paraId="5631834A" w14:textId="77777777" w:rsidR="002D4A71" w:rsidRPr="0036764D" w:rsidRDefault="002D4A71" w:rsidP="00DE0B1B">
            <w:pPr>
              <w:tabs>
                <w:tab w:val="right" w:pos="6875"/>
              </w:tabs>
              <w:rPr>
                <w:b/>
              </w:rPr>
            </w:pPr>
            <w:r w:rsidRPr="0036764D">
              <w:rPr>
                <w:sz w:val="16"/>
                <w:szCs w:val="16"/>
              </w:rPr>
              <w:t xml:space="preserve">      (</w:t>
            </w:r>
            <w:r w:rsidR="00111C5C">
              <w:rPr>
                <w:sz w:val="16"/>
                <w:szCs w:val="16"/>
              </w:rPr>
              <w:t>z. B.</w:t>
            </w:r>
            <w:r w:rsidRPr="0036764D">
              <w:rPr>
                <w:sz w:val="16"/>
                <w:szCs w:val="16"/>
              </w:rPr>
              <w:t xml:space="preserve"> durch wirksame Absaugung)</w:t>
            </w:r>
          </w:p>
        </w:tc>
      </w:tr>
      <w:tr w:rsidR="002D4A71" w:rsidRPr="0036764D" w14:paraId="5631834E" w14:textId="77777777" w:rsidTr="00DE0B1B">
        <w:trPr>
          <w:trHeight w:hRule="exact" w:val="567"/>
        </w:trPr>
        <w:tc>
          <w:tcPr>
            <w:tcW w:w="2127" w:type="dxa"/>
            <w:gridSpan w:val="2"/>
            <w:tcBorders>
              <w:top w:val="single" w:sz="8" w:space="0" w:color="000000"/>
              <w:left w:val="single" w:sz="12" w:space="0" w:color="auto"/>
              <w:bottom w:val="nil"/>
            </w:tcBorders>
            <w:vAlign w:val="center"/>
          </w:tcPr>
          <w:p w14:paraId="5631834C" w14:textId="77777777" w:rsidR="002D4A71" w:rsidRPr="0036764D" w:rsidRDefault="002D4A71" w:rsidP="00DE0B1B">
            <w:pPr>
              <w:rPr>
                <w:b/>
              </w:rPr>
            </w:pPr>
            <w:r w:rsidRPr="0036764D">
              <w:rPr>
                <w:sz w:val="24"/>
              </w:rPr>
              <w:t xml:space="preserve">   </w:t>
            </w:r>
            <w:r w:rsidRPr="0036764D">
              <w:rPr>
                <w:sz w:val="24"/>
              </w:rPr>
              <w:sym w:font="Symbol" w:char="F07F"/>
            </w:r>
            <w:r w:rsidRPr="0036764D">
              <w:rPr>
                <w:sz w:val="24"/>
              </w:rPr>
              <w:t xml:space="preserve"> </w:t>
            </w:r>
            <w:r w:rsidRPr="0036764D">
              <w:rPr>
                <w:i/>
                <w:sz w:val="16"/>
              </w:rPr>
              <w:t>nicht zutreffend</w:t>
            </w:r>
          </w:p>
        </w:tc>
        <w:tc>
          <w:tcPr>
            <w:tcW w:w="8364" w:type="dxa"/>
            <w:gridSpan w:val="8"/>
            <w:tcBorders>
              <w:top w:val="single" w:sz="8" w:space="0" w:color="000000"/>
              <w:bottom w:val="nil"/>
              <w:right w:val="single" w:sz="12" w:space="0" w:color="auto"/>
            </w:tcBorders>
            <w:vAlign w:val="center"/>
          </w:tcPr>
          <w:p w14:paraId="5631834D" w14:textId="77777777" w:rsidR="002D4A71" w:rsidRPr="0036764D" w:rsidRDefault="002D4A71" w:rsidP="002427FD">
            <w:pPr>
              <w:tabs>
                <w:tab w:val="right" w:pos="6875"/>
              </w:tabs>
              <w:rPr>
                <w:color w:val="4F81BD"/>
                <w:sz w:val="20"/>
                <w:szCs w:val="20"/>
              </w:rPr>
            </w:pPr>
            <w:r w:rsidRPr="0036764D">
              <w:rPr>
                <w:color w:val="4F81BD"/>
                <w:sz w:val="16"/>
                <w:szCs w:val="16"/>
              </w:rPr>
              <w:t>Durch Absaugung von Maschinen und Absaugtisch mit Mindestluftgeschwindigkeit von 20 m/s g. e. A. im Maschinenraum verhindert; durch Transportluftgeschwindigk</w:t>
            </w:r>
            <w:r w:rsidR="00062708">
              <w:rPr>
                <w:color w:val="4F81BD"/>
                <w:sz w:val="16"/>
                <w:szCs w:val="16"/>
              </w:rPr>
              <w:t>e</w:t>
            </w:r>
            <w:r w:rsidRPr="0036764D">
              <w:rPr>
                <w:color w:val="4F81BD"/>
                <w:sz w:val="16"/>
                <w:szCs w:val="16"/>
              </w:rPr>
              <w:t>it von 15 m/s</w:t>
            </w:r>
            <w:r w:rsidRPr="0036764D">
              <w:rPr>
                <w:color w:val="4F81BD"/>
                <w:sz w:val="20"/>
                <w:szCs w:val="20"/>
              </w:rPr>
              <w:t xml:space="preserve"> </w:t>
            </w:r>
            <w:r w:rsidRPr="0036764D">
              <w:rPr>
                <w:color w:val="4F81BD"/>
                <w:sz w:val="16"/>
                <w:szCs w:val="16"/>
              </w:rPr>
              <w:t>Rohrleitungen ablagerungsfrei.</w:t>
            </w:r>
          </w:p>
        </w:tc>
      </w:tr>
      <w:tr w:rsidR="002D4A71" w:rsidRPr="0036764D" w14:paraId="56318350" w14:textId="77777777" w:rsidTr="00DE0B1B">
        <w:tc>
          <w:tcPr>
            <w:tcW w:w="10491" w:type="dxa"/>
            <w:gridSpan w:val="10"/>
            <w:tcBorders>
              <w:top w:val="single" w:sz="12" w:space="0" w:color="auto"/>
              <w:left w:val="single" w:sz="12" w:space="0" w:color="auto"/>
              <w:bottom w:val="nil"/>
              <w:right w:val="single" w:sz="12" w:space="0" w:color="auto"/>
            </w:tcBorders>
          </w:tcPr>
          <w:p w14:paraId="5631834F" w14:textId="77777777" w:rsidR="002D4A71" w:rsidRPr="0036764D" w:rsidRDefault="002D4A71" w:rsidP="002D4A71">
            <w:pPr>
              <w:numPr>
                <w:ilvl w:val="0"/>
                <w:numId w:val="5"/>
              </w:numPr>
              <w:tabs>
                <w:tab w:val="right" w:pos="6875"/>
              </w:tabs>
              <w:spacing w:before="20" w:after="20"/>
              <w:rPr>
                <w:b/>
              </w:rPr>
            </w:pPr>
            <w:r w:rsidRPr="0036764D">
              <w:rPr>
                <w:b/>
                <w:sz w:val="16"/>
                <w:szCs w:val="16"/>
              </w:rPr>
              <w:lastRenderedPageBreak/>
              <w:t xml:space="preserve">Verhinderung der Zündung explosionsfähiger Atmosphäre                                                                                                                        </w:t>
            </w:r>
            <w:r w:rsidRPr="0036764D">
              <w:rPr>
                <w:b/>
                <w:vertAlign w:val="superscript"/>
              </w:rPr>
              <w:t>(7)</w:t>
            </w:r>
            <w:r w:rsidRPr="0036764D">
              <w:rPr>
                <w:b/>
                <w:sz w:val="16"/>
                <w:szCs w:val="16"/>
              </w:rPr>
              <w:br/>
            </w:r>
            <w:r w:rsidRPr="0036764D">
              <w:rPr>
                <w:sz w:val="16"/>
                <w:szCs w:val="16"/>
              </w:rPr>
              <w:t>(Vermeidung wirksamer Zündquellen)</w:t>
            </w:r>
          </w:p>
        </w:tc>
      </w:tr>
      <w:tr w:rsidR="002D4A71" w:rsidRPr="0036764D" w14:paraId="56318356" w14:textId="77777777" w:rsidTr="00DE0B1B">
        <w:tblPrEx>
          <w:tblBorders>
            <w:insideH w:val="none" w:sz="0" w:space="0" w:color="auto"/>
          </w:tblBorders>
        </w:tblPrEx>
        <w:trPr>
          <w:trHeight w:val="866"/>
        </w:trPr>
        <w:tc>
          <w:tcPr>
            <w:tcW w:w="2127" w:type="dxa"/>
            <w:gridSpan w:val="2"/>
            <w:tcBorders>
              <w:top w:val="single" w:sz="4" w:space="0" w:color="auto"/>
              <w:left w:val="single" w:sz="12" w:space="0" w:color="auto"/>
              <w:bottom w:val="nil"/>
              <w:right w:val="single" w:sz="4" w:space="0" w:color="auto"/>
            </w:tcBorders>
          </w:tcPr>
          <w:p w14:paraId="56318351" w14:textId="77777777" w:rsidR="002D4A71" w:rsidRPr="0036764D" w:rsidRDefault="002D4A71" w:rsidP="00DE0B1B">
            <w:pPr>
              <w:spacing w:before="240" w:after="240"/>
              <w:rPr>
                <w:sz w:val="24"/>
              </w:rPr>
            </w:pPr>
            <w:r w:rsidRPr="0036764D">
              <w:rPr>
                <w:sz w:val="24"/>
              </w:rPr>
              <w:t xml:space="preserve">   </w:t>
            </w:r>
            <w:r w:rsidRPr="0036764D">
              <w:rPr>
                <w:b/>
                <w:color w:val="4F81BD"/>
                <w:sz w:val="24"/>
              </w:rPr>
              <w:t>X</w:t>
            </w:r>
            <w:r w:rsidRPr="0036764D">
              <w:rPr>
                <w:sz w:val="24"/>
              </w:rPr>
              <w:t xml:space="preserve"> </w:t>
            </w:r>
            <w:r w:rsidRPr="0036764D">
              <w:rPr>
                <w:i/>
                <w:sz w:val="16"/>
              </w:rPr>
              <w:t>nicht zutreffend</w:t>
            </w:r>
          </w:p>
        </w:tc>
        <w:tc>
          <w:tcPr>
            <w:tcW w:w="8364" w:type="dxa"/>
            <w:gridSpan w:val="8"/>
            <w:tcBorders>
              <w:top w:val="single" w:sz="4" w:space="0" w:color="auto"/>
              <w:left w:val="nil"/>
              <w:bottom w:val="nil"/>
              <w:right w:val="single" w:sz="12" w:space="0" w:color="auto"/>
            </w:tcBorders>
          </w:tcPr>
          <w:p w14:paraId="56318352" w14:textId="77777777" w:rsidR="002D4A71" w:rsidRPr="0036764D" w:rsidRDefault="002D4A71" w:rsidP="002D4A71">
            <w:pPr>
              <w:numPr>
                <w:ilvl w:val="0"/>
                <w:numId w:val="3"/>
              </w:numPr>
              <w:tabs>
                <w:tab w:val="num" w:pos="4046"/>
                <w:tab w:val="right" w:pos="6875"/>
              </w:tabs>
              <w:spacing w:before="40"/>
            </w:pPr>
            <w:r w:rsidRPr="0036764D">
              <w:rPr>
                <w:b/>
                <w:sz w:val="16"/>
                <w:szCs w:val="16"/>
              </w:rPr>
              <w:t xml:space="preserve">Ausführung der elektrischen Geräte: :                                                                                                         </w:t>
            </w:r>
            <w:r w:rsidRPr="0036764D">
              <w:rPr>
                <w:b/>
                <w:vertAlign w:val="superscript"/>
              </w:rPr>
              <w:t>(8)</w:t>
            </w:r>
          </w:p>
          <w:p w14:paraId="56318353" w14:textId="77777777" w:rsidR="002D4A71" w:rsidRPr="0036764D" w:rsidRDefault="002D4A71" w:rsidP="00DE0B1B">
            <w:pPr>
              <w:tabs>
                <w:tab w:val="right" w:pos="6875"/>
              </w:tabs>
              <w:rPr>
                <w:sz w:val="16"/>
              </w:rPr>
            </w:pPr>
            <w:r w:rsidRPr="0036764D">
              <w:rPr>
                <w:sz w:val="24"/>
              </w:rPr>
              <w:sym w:font="Symbol" w:char="F07F"/>
            </w:r>
            <w:r w:rsidRPr="0036764D">
              <w:rPr>
                <w:sz w:val="16"/>
              </w:rPr>
              <w:t xml:space="preserve"> Geräte entsprechen der RL 94/9/EG  (für Geräte, die ab 01.07.2003 in Verkehr gebracht wurden)</w:t>
            </w:r>
          </w:p>
          <w:p w14:paraId="56318354" w14:textId="77777777" w:rsidR="002D4A71" w:rsidRPr="0036764D" w:rsidRDefault="002D4A71" w:rsidP="00DE0B1B">
            <w:pPr>
              <w:tabs>
                <w:tab w:val="right" w:pos="6875"/>
              </w:tabs>
              <w:rPr>
                <w:b/>
                <w:sz w:val="16"/>
                <w:vertAlign w:val="superscript"/>
              </w:rPr>
            </w:pPr>
            <w:r w:rsidRPr="0036764D">
              <w:rPr>
                <w:sz w:val="24"/>
              </w:rPr>
              <w:sym w:font="Symbol" w:char="F07F"/>
            </w:r>
            <w:r w:rsidRPr="0036764D">
              <w:t xml:space="preserve"> </w:t>
            </w:r>
            <w:r w:rsidRPr="0036764D">
              <w:rPr>
                <w:sz w:val="16"/>
              </w:rPr>
              <w:t xml:space="preserve">Geräte entsprechen der </w:t>
            </w:r>
            <w:proofErr w:type="spellStart"/>
            <w:r w:rsidRPr="0036764D">
              <w:rPr>
                <w:sz w:val="16"/>
              </w:rPr>
              <w:t>Elex</w:t>
            </w:r>
            <w:proofErr w:type="spellEnd"/>
            <w:r w:rsidRPr="0036764D">
              <w:rPr>
                <w:sz w:val="16"/>
              </w:rPr>
              <w:t>-V (für Altgeräte, die bis 30.06.2003 in Verkehr gebracht wurden)</w:t>
            </w:r>
          </w:p>
          <w:p w14:paraId="56318355" w14:textId="77777777" w:rsidR="002D4A71" w:rsidRPr="0036764D" w:rsidRDefault="002D4A71" w:rsidP="00DE0B1B">
            <w:pPr>
              <w:tabs>
                <w:tab w:val="right" w:pos="6875"/>
              </w:tabs>
              <w:spacing w:after="40"/>
              <w:rPr>
                <w:sz w:val="18"/>
              </w:rPr>
            </w:pPr>
            <w:r w:rsidRPr="0036764D">
              <w:rPr>
                <w:sz w:val="24"/>
              </w:rPr>
              <w:sym w:font="Symbol" w:char="F07F"/>
            </w:r>
            <w:r w:rsidRPr="0036764D">
              <w:rPr>
                <w:sz w:val="16"/>
              </w:rPr>
              <w:t xml:space="preserve"> Die Bewertung der Altgeräte zur sicheren Verwendung in der jeweiligen EX-Zone ist erfolgt</w:t>
            </w:r>
          </w:p>
        </w:tc>
      </w:tr>
      <w:tr w:rsidR="002D4A71" w:rsidRPr="0036764D" w14:paraId="5631835B" w14:textId="77777777" w:rsidTr="00DE0B1B">
        <w:tblPrEx>
          <w:tblBorders>
            <w:insideH w:val="none" w:sz="0" w:space="0" w:color="auto"/>
          </w:tblBorders>
        </w:tblPrEx>
        <w:trPr>
          <w:trHeight w:val="866"/>
        </w:trPr>
        <w:tc>
          <w:tcPr>
            <w:tcW w:w="2127" w:type="dxa"/>
            <w:gridSpan w:val="2"/>
            <w:tcBorders>
              <w:top w:val="single" w:sz="4" w:space="0" w:color="auto"/>
              <w:left w:val="single" w:sz="12" w:space="0" w:color="auto"/>
              <w:bottom w:val="single" w:sz="12" w:space="0" w:color="auto"/>
              <w:right w:val="single" w:sz="4" w:space="0" w:color="auto"/>
            </w:tcBorders>
          </w:tcPr>
          <w:p w14:paraId="56318357" w14:textId="77777777" w:rsidR="002D4A71" w:rsidRPr="0036764D" w:rsidRDefault="002D4A71" w:rsidP="00DE0B1B">
            <w:pPr>
              <w:spacing w:before="240" w:after="240"/>
            </w:pPr>
            <w:r w:rsidRPr="0036764D">
              <w:rPr>
                <w:sz w:val="24"/>
              </w:rPr>
              <w:t xml:space="preserve">   </w:t>
            </w:r>
            <w:r w:rsidRPr="0036764D">
              <w:rPr>
                <w:b/>
                <w:color w:val="4F81BD"/>
                <w:sz w:val="24"/>
              </w:rPr>
              <w:t>X</w:t>
            </w:r>
            <w:r w:rsidRPr="0036764D">
              <w:rPr>
                <w:sz w:val="24"/>
              </w:rPr>
              <w:t xml:space="preserve"> </w:t>
            </w:r>
            <w:r w:rsidRPr="0036764D">
              <w:rPr>
                <w:i/>
                <w:sz w:val="16"/>
              </w:rPr>
              <w:t>nicht zutreffend</w:t>
            </w:r>
          </w:p>
        </w:tc>
        <w:tc>
          <w:tcPr>
            <w:tcW w:w="8364" w:type="dxa"/>
            <w:gridSpan w:val="8"/>
            <w:tcBorders>
              <w:top w:val="single" w:sz="4" w:space="0" w:color="auto"/>
              <w:left w:val="nil"/>
              <w:bottom w:val="single" w:sz="12" w:space="0" w:color="auto"/>
              <w:right w:val="single" w:sz="12" w:space="0" w:color="auto"/>
            </w:tcBorders>
          </w:tcPr>
          <w:p w14:paraId="56318358" w14:textId="77777777" w:rsidR="002D4A71" w:rsidRPr="0036764D" w:rsidRDefault="002D4A71" w:rsidP="002D4A71">
            <w:pPr>
              <w:numPr>
                <w:ilvl w:val="0"/>
                <w:numId w:val="3"/>
              </w:numPr>
              <w:tabs>
                <w:tab w:val="num" w:pos="4046"/>
                <w:tab w:val="right" w:pos="6875"/>
              </w:tabs>
              <w:spacing w:before="40"/>
            </w:pPr>
            <w:r w:rsidRPr="0036764D">
              <w:rPr>
                <w:b/>
                <w:sz w:val="16"/>
                <w:szCs w:val="16"/>
              </w:rPr>
              <w:t xml:space="preserve">Ausführung der nichtelektrischen Geräte: :                                                                                                 </w:t>
            </w:r>
            <w:r w:rsidRPr="0036764D">
              <w:rPr>
                <w:b/>
                <w:vertAlign w:val="superscript"/>
              </w:rPr>
              <w:t>(9)</w:t>
            </w:r>
          </w:p>
          <w:p w14:paraId="56318359" w14:textId="77777777" w:rsidR="002D4A71" w:rsidRPr="0036764D" w:rsidRDefault="002D4A71" w:rsidP="00DE0B1B">
            <w:pPr>
              <w:tabs>
                <w:tab w:val="right" w:pos="6875"/>
              </w:tabs>
              <w:spacing w:before="40"/>
              <w:rPr>
                <w:sz w:val="16"/>
              </w:rPr>
            </w:pPr>
            <w:r w:rsidRPr="0036764D">
              <w:rPr>
                <w:sz w:val="24"/>
              </w:rPr>
              <w:sym w:font="Symbol" w:char="F07F"/>
            </w:r>
            <w:r w:rsidRPr="0036764D">
              <w:rPr>
                <w:sz w:val="16"/>
              </w:rPr>
              <w:t xml:space="preserve"> Geräte entsprechen der RL 94/9/EG  (für Geräte, die ab 01.07.2003 in Verkehr gebracht wurden)</w:t>
            </w:r>
          </w:p>
          <w:p w14:paraId="5631835A" w14:textId="77777777" w:rsidR="002D4A71" w:rsidRPr="0036764D" w:rsidRDefault="002D4A71" w:rsidP="00DE0B1B">
            <w:pPr>
              <w:tabs>
                <w:tab w:val="left" w:pos="3048"/>
                <w:tab w:val="right" w:pos="6875"/>
              </w:tabs>
            </w:pPr>
            <w:r w:rsidRPr="0036764D">
              <w:rPr>
                <w:sz w:val="24"/>
              </w:rPr>
              <w:sym w:font="Symbol" w:char="F07F"/>
            </w:r>
            <w:r w:rsidRPr="0036764D">
              <w:t xml:space="preserve"> </w:t>
            </w:r>
            <w:r w:rsidRPr="0036764D">
              <w:rPr>
                <w:sz w:val="16"/>
              </w:rPr>
              <w:t>Die</w:t>
            </w:r>
            <w:r w:rsidRPr="0036764D">
              <w:t xml:space="preserve"> </w:t>
            </w:r>
            <w:r w:rsidRPr="0036764D">
              <w:rPr>
                <w:sz w:val="16"/>
              </w:rPr>
              <w:t>Bewertung der</w:t>
            </w:r>
            <w:r w:rsidRPr="0036764D">
              <w:t xml:space="preserve"> </w:t>
            </w:r>
            <w:r w:rsidRPr="0036764D">
              <w:rPr>
                <w:sz w:val="16"/>
              </w:rPr>
              <w:t>Altgeräte zur sicheren Verwendung in der jeweiligen EX-Zone  ist erfolgt</w:t>
            </w:r>
          </w:p>
        </w:tc>
      </w:tr>
      <w:tr w:rsidR="002D4A71" w:rsidRPr="0036764D" w14:paraId="56318362" w14:textId="77777777" w:rsidTr="00DE0B1B">
        <w:tblPrEx>
          <w:tblBorders>
            <w:insideH w:val="none" w:sz="0" w:space="0" w:color="auto"/>
          </w:tblBorders>
        </w:tblPrEx>
        <w:trPr>
          <w:trHeight w:hRule="exact" w:val="794"/>
        </w:trPr>
        <w:tc>
          <w:tcPr>
            <w:tcW w:w="2127" w:type="dxa"/>
            <w:gridSpan w:val="2"/>
            <w:tcBorders>
              <w:top w:val="single" w:sz="12" w:space="0" w:color="auto"/>
              <w:left w:val="single" w:sz="12" w:space="0" w:color="auto"/>
              <w:bottom w:val="single" w:sz="12" w:space="0" w:color="auto"/>
              <w:right w:val="single" w:sz="12" w:space="0" w:color="auto"/>
            </w:tcBorders>
            <w:vAlign w:val="center"/>
          </w:tcPr>
          <w:p w14:paraId="5631835C" w14:textId="77777777" w:rsidR="002D4A71" w:rsidRPr="0036764D" w:rsidRDefault="002D4A71" w:rsidP="00DE0B1B">
            <w:pPr>
              <w:rPr>
                <w:sz w:val="16"/>
                <w:szCs w:val="16"/>
              </w:rPr>
            </w:pPr>
            <w:r w:rsidRPr="0036764D">
              <w:rPr>
                <w:sz w:val="16"/>
                <w:szCs w:val="16"/>
              </w:rPr>
              <w:t>Datum:</w:t>
            </w:r>
          </w:p>
          <w:p w14:paraId="5631835D" w14:textId="77777777" w:rsidR="002D4A71" w:rsidRPr="0036764D" w:rsidRDefault="002D4A71" w:rsidP="00DE0B1B">
            <w:pPr>
              <w:spacing w:before="240" w:after="240"/>
              <w:rPr>
                <w:b/>
                <w:color w:val="4F81BD"/>
                <w:sz w:val="24"/>
                <w:szCs w:val="24"/>
              </w:rPr>
            </w:pPr>
            <w:r w:rsidRPr="0036764D">
              <w:rPr>
                <w:b/>
                <w:color w:val="4F81BD"/>
                <w:sz w:val="24"/>
                <w:szCs w:val="24"/>
              </w:rPr>
              <w:t>03.11.</w:t>
            </w:r>
            <w:r w:rsidR="00062708">
              <w:rPr>
                <w:b/>
                <w:color w:val="4F81BD"/>
                <w:sz w:val="24"/>
                <w:szCs w:val="24"/>
              </w:rPr>
              <w:t>15</w:t>
            </w:r>
          </w:p>
        </w:tc>
        <w:tc>
          <w:tcPr>
            <w:tcW w:w="4182" w:type="dxa"/>
            <w:gridSpan w:val="4"/>
            <w:tcBorders>
              <w:top w:val="single" w:sz="12" w:space="0" w:color="auto"/>
              <w:left w:val="single" w:sz="12" w:space="0" w:color="auto"/>
              <w:bottom w:val="single" w:sz="12" w:space="0" w:color="auto"/>
              <w:right w:val="single" w:sz="12" w:space="0" w:color="auto"/>
            </w:tcBorders>
          </w:tcPr>
          <w:p w14:paraId="5631835E" w14:textId="77777777" w:rsidR="002D4A71" w:rsidRPr="0036764D" w:rsidRDefault="002D4A71" w:rsidP="00DE0B1B">
            <w:pPr>
              <w:tabs>
                <w:tab w:val="num" w:pos="4046"/>
                <w:tab w:val="right" w:pos="6875"/>
              </w:tabs>
              <w:rPr>
                <w:sz w:val="16"/>
                <w:szCs w:val="16"/>
              </w:rPr>
            </w:pPr>
            <w:r w:rsidRPr="0036764D">
              <w:rPr>
                <w:sz w:val="16"/>
                <w:szCs w:val="16"/>
              </w:rPr>
              <w:t>Unterschrift des Arbeitgebers</w:t>
            </w:r>
          </w:p>
          <w:p w14:paraId="5631835F" w14:textId="77777777" w:rsidR="002D4A71" w:rsidRPr="0036764D" w:rsidRDefault="002D4A71" w:rsidP="00DE0B1B">
            <w:pPr>
              <w:tabs>
                <w:tab w:val="num" w:pos="4046"/>
                <w:tab w:val="right" w:pos="6875"/>
              </w:tabs>
              <w:spacing w:before="120"/>
              <w:jc w:val="center"/>
              <w:rPr>
                <w:b/>
                <w:color w:val="4F81BD"/>
                <w:sz w:val="20"/>
                <w:szCs w:val="20"/>
              </w:rPr>
            </w:pPr>
            <w:r w:rsidRPr="0036764D">
              <w:rPr>
                <w:b/>
                <w:color w:val="4F81BD"/>
                <w:sz w:val="20"/>
                <w:szCs w:val="20"/>
              </w:rPr>
              <w:t>M Mustermann</w:t>
            </w:r>
          </w:p>
        </w:tc>
        <w:tc>
          <w:tcPr>
            <w:tcW w:w="4182" w:type="dxa"/>
            <w:gridSpan w:val="4"/>
            <w:tcBorders>
              <w:top w:val="single" w:sz="12" w:space="0" w:color="auto"/>
              <w:left w:val="single" w:sz="12" w:space="0" w:color="auto"/>
              <w:bottom w:val="single" w:sz="12" w:space="0" w:color="auto"/>
              <w:right w:val="single" w:sz="12" w:space="0" w:color="auto"/>
            </w:tcBorders>
          </w:tcPr>
          <w:p w14:paraId="56318360" w14:textId="77777777" w:rsidR="002D4A71" w:rsidRPr="0036764D" w:rsidRDefault="002D4A71" w:rsidP="00DE0B1B">
            <w:pPr>
              <w:tabs>
                <w:tab w:val="num" w:pos="4046"/>
                <w:tab w:val="right" w:pos="6875"/>
              </w:tabs>
              <w:rPr>
                <w:sz w:val="16"/>
                <w:szCs w:val="16"/>
              </w:rPr>
            </w:pPr>
            <w:r w:rsidRPr="0036764D">
              <w:rPr>
                <w:sz w:val="16"/>
                <w:szCs w:val="16"/>
              </w:rPr>
              <w:t>Unterschrift des Erstellers des Explosionsschutzdokumentes</w:t>
            </w:r>
          </w:p>
          <w:p w14:paraId="56318361" w14:textId="77777777" w:rsidR="002D4A71" w:rsidRPr="0036764D" w:rsidRDefault="002D4A71" w:rsidP="00DE0B1B">
            <w:pPr>
              <w:tabs>
                <w:tab w:val="num" w:pos="4046"/>
                <w:tab w:val="right" w:pos="6875"/>
              </w:tabs>
              <w:jc w:val="center"/>
              <w:rPr>
                <w:b/>
                <w:color w:val="4F81BD"/>
                <w:sz w:val="24"/>
                <w:szCs w:val="24"/>
              </w:rPr>
            </w:pPr>
            <w:r w:rsidRPr="0036764D">
              <w:rPr>
                <w:b/>
                <w:color w:val="4F81BD"/>
                <w:sz w:val="24"/>
                <w:szCs w:val="24"/>
              </w:rPr>
              <w:t>Klein</w:t>
            </w:r>
          </w:p>
        </w:tc>
      </w:tr>
    </w:tbl>
    <w:p w14:paraId="56318363" w14:textId="77777777" w:rsidR="002D4A71" w:rsidRPr="00CA3D72" w:rsidRDefault="002D4A71" w:rsidP="002D4A71">
      <w:pPr>
        <w:spacing w:before="40"/>
        <w:jc w:val="right"/>
        <w:rPr>
          <w:sz w:val="20"/>
          <w:u w:val="single"/>
        </w:rPr>
      </w:pPr>
      <w:r>
        <w:rPr>
          <w:sz w:val="18"/>
        </w:rPr>
        <w:t xml:space="preserve">* Zutreffendes ankreuzen </w:t>
      </w:r>
      <w:r>
        <w:rPr>
          <w:sz w:val="18"/>
        </w:rPr>
        <w:tab/>
      </w:r>
      <w:r>
        <w:rPr>
          <w:sz w:val="18"/>
        </w:rPr>
        <w:tab/>
        <w:t>( )</w:t>
      </w:r>
      <w:r>
        <w:rPr>
          <w:sz w:val="16"/>
        </w:rPr>
        <w:t xml:space="preserve">  siehe nachfolgende Erläuterungen zu dem Formblatt 3</w:t>
      </w:r>
      <w:r>
        <w:rPr>
          <w:sz w:val="16"/>
        </w:rPr>
        <w:tab/>
      </w:r>
      <w:r>
        <w:rPr>
          <w:sz w:val="16"/>
        </w:rPr>
        <w:tab/>
      </w:r>
      <w:r>
        <w:rPr>
          <w:sz w:val="16"/>
        </w:rPr>
        <w:tab/>
      </w:r>
      <w:r>
        <w:rPr>
          <w:sz w:val="16"/>
        </w:rPr>
        <w:tab/>
      </w:r>
      <w:r>
        <w:rPr>
          <w:sz w:val="16"/>
        </w:rPr>
        <w:tab/>
      </w:r>
      <w:r>
        <w:rPr>
          <w:sz w:val="16"/>
        </w:rPr>
        <w:tab/>
      </w:r>
      <w:r w:rsidRPr="00CA3D72">
        <w:rPr>
          <w:sz w:val="20"/>
          <w:szCs w:val="20"/>
        </w:rPr>
        <w:t>Blatt Nr.:</w:t>
      </w:r>
      <w:r w:rsidRPr="007A4AFF">
        <w:rPr>
          <w:sz w:val="20"/>
          <w:szCs w:val="20"/>
          <w:u w:val="single"/>
        </w:rPr>
        <w:tab/>
      </w:r>
      <w:r>
        <w:rPr>
          <w:sz w:val="20"/>
          <w:szCs w:val="20"/>
          <w:u w:val="single"/>
        </w:rPr>
        <w:t>4</w:t>
      </w:r>
      <w:r w:rsidRPr="00CA3D72">
        <w:rPr>
          <w:sz w:val="20"/>
          <w:u w:val="single"/>
        </w:rPr>
        <w:tab/>
      </w:r>
    </w:p>
    <w:p w14:paraId="56318364" w14:textId="77777777" w:rsidR="002D4A71" w:rsidRDefault="002D4A71">
      <w:pPr>
        <w:rPr>
          <w:rFonts w:eastAsia="Times New Roman" w:cs="Times New Roman"/>
          <w:sz w:val="18"/>
          <w:szCs w:val="20"/>
          <w:lang w:eastAsia="de-DE"/>
        </w:rPr>
      </w:pPr>
      <w:r>
        <w:rPr>
          <w:b/>
          <w:sz w:val="18"/>
        </w:rPr>
        <w:br w:type="page"/>
      </w:r>
    </w:p>
    <w:p w14:paraId="56318365" w14:textId="77777777" w:rsidR="002D4A71" w:rsidRPr="00165308" w:rsidRDefault="002D4A71" w:rsidP="002D4A71">
      <w:pPr>
        <w:pStyle w:val="berschrift7"/>
        <w:ind w:left="7788" w:right="49" w:firstLine="576"/>
        <w:rPr>
          <w:b w:val="0"/>
          <w:sz w:val="18"/>
        </w:rPr>
      </w:pPr>
      <w:r w:rsidRPr="00165308">
        <w:rPr>
          <w:b w:val="0"/>
          <w:sz w:val="18"/>
        </w:rPr>
        <w:t xml:space="preserve">Formblatt </w:t>
      </w:r>
      <w:r w:rsidR="002427FD">
        <w:rPr>
          <w:b w:val="0"/>
          <w:sz w:val="18"/>
        </w:rPr>
        <w:t>2</w:t>
      </w:r>
      <w:r w:rsidRPr="00165308">
        <w:rPr>
          <w:b w:val="0"/>
          <w:sz w:val="18"/>
        </w:rPr>
        <w:t>, Seite 2 / 2</w:t>
      </w:r>
    </w:p>
    <w:tbl>
      <w:tblPr>
        <w:tblW w:w="0" w:type="auto"/>
        <w:tblInd w:w="70"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CellMar>
          <w:left w:w="70" w:type="dxa"/>
          <w:right w:w="70" w:type="dxa"/>
        </w:tblCellMar>
        <w:tblLook w:val="0000" w:firstRow="0" w:lastRow="0" w:firstColumn="0" w:lastColumn="0" w:noHBand="0" w:noVBand="0"/>
      </w:tblPr>
      <w:tblGrid>
        <w:gridCol w:w="2127"/>
        <w:gridCol w:w="1701"/>
        <w:gridCol w:w="1275"/>
        <w:gridCol w:w="1206"/>
        <w:gridCol w:w="212"/>
        <w:gridCol w:w="3970"/>
      </w:tblGrid>
      <w:tr w:rsidR="002D4A71" w:rsidRPr="0036764D" w14:paraId="56318367" w14:textId="77777777" w:rsidTr="00DE0B1B">
        <w:tc>
          <w:tcPr>
            <w:tcW w:w="10491" w:type="dxa"/>
            <w:gridSpan w:val="6"/>
            <w:tcBorders>
              <w:bottom w:val="nil"/>
            </w:tcBorders>
          </w:tcPr>
          <w:p w14:paraId="56318366" w14:textId="77777777" w:rsidR="002D4A71" w:rsidRPr="0036764D" w:rsidRDefault="002D4A71" w:rsidP="00DE0B1B">
            <w:pPr>
              <w:shd w:val="pct5" w:color="auto" w:fill="FFFFFF"/>
              <w:spacing w:after="20"/>
              <w:ind w:right="-112"/>
              <w:rPr>
                <w:b/>
                <w:sz w:val="16"/>
              </w:rPr>
            </w:pPr>
            <w:r w:rsidRPr="0036764D">
              <w:rPr>
                <w:b/>
              </w:rPr>
              <w:t>Technische Schutzmaßnahmen (Fortsetzung)</w:t>
            </w:r>
          </w:p>
        </w:tc>
      </w:tr>
      <w:tr w:rsidR="002D4A71" w:rsidRPr="0036764D" w14:paraId="56318369" w14:textId="77777777" w:rsidTr="00DE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491" w:type="dxa"/>
            <w:gridSpan w:val="6"/>
            <w:tcBorders>
              <w:top w:val="single" w:sz="12" w:space="0" w:color="auto"/>
              <w:left w:val="single" w:sz="12" w:space="0" w:color="auto"/>
              <w:bottom w:val="single" w:sz="12" w:space="0" w:color="auto"/>
              <w:right w:val="single" w:sz="12" w:space="0" w:color="auto"/>
            </w:tcBorders>
            <w:vAlign w:val="center"/>
          </w:tcPr>
          <w:p w14:paraId="56318368" w14:textId="77777777" w:rsidR="002D4A71" w:rsidRPr="0036764D" w:rsidRDefault="002D4A71" w:rsidP="002D4A71">
            <w:pPr>
              <w:numPr>
                <w:ilvl w:val="0"/>
                <w:numId w:val="7"/>
              </w:numPr>
              <w:tabs>
                <w:tab w:val="right" w:pos="6875"/>
                <w:tab w:val="right" w:pos="9072"/>
              </w:tabs>
              <w:ind w:left="357" w:hanging="357"/>
              <w:rPr>
                <w:b/>
                <w:sz w:val="16"/>
                <w:szCs w:val="16"/>
              </w:rPr>
            </w:pPr>
            <w:r w:rsidRPr="0036764D">
              <w:rPr>
                <w:b/>
                <w:sz w:val="16"/>
                <w:szCs w:val="16"/>
              </w:rPr>
              <w:t>Konstruktive Maßnahmen, welche die Explosionsauswirkungen auf ein unbedenkliches  Maß beschränken                                   (10)</w:t>
            </w:r>
          </w:p>
        </w:tc>
      </w:tr>
      <w:tr w:rsidR="002D4A71" w:rsidRPr="0036764D" w14:paraId="5631836C" w14:textId="77777777" w:rsidTr="00DE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127" w:type="dxa"/>
            <w:tcBorders>
              <w:top w:val="nil"/>
              <w:left w:val="single" w:sz="12" w:space="0" w:color="auto"/>
              <w:bottom w:val="nil"/>
            </w:tcBorders>
          </w:tcPr>
          <w:p w14:paraId="5631836A" w14:textId="77777777" w:rsidR="002D4A71" w:rsidRPr="0036764D" w:rsidRDefault="002D4A71" w:rsidP="00DE0B1B">
            <w:pPr>
              <w:tabs>
                <w:tab w:val="right" w:pos="9072"/>
              </w:tabs>
              <w:rPr>
                <w:b/>
              </w:rPr>
            </w:pPr>
            <w:r w:rsidRPr="0036764D">
              <w:rPr>
                <w:sz w:val="24"/>
              </w:rPr>
              <w:t xml:space="preserve">   </w:t>
            </w:r>
            <w:r w:rsidRPr="0036764D">
              <w:rPr>
                <w:b/>
                <w:color w:val="4F81BD"/>
                <w:sz w:val="24"/>
              </w:rPr>
              <w:t>X</w:t>
            </w:r>
            <w:r w:rsidRPr="0036764D">
              <w:rPr>
                <w:sz w:val="24"/>
              </w:rPr>
              <w:t xml:space="preserve"> </w:t>
            </w:r>
            <w:r w:rsidRPr="0036764D">
              <w:rPr>
                <w:i/>
                <w:sz w:val="16"/>
              </w:rPr>
              <w:t>nicht zutreffend</w:t>
            </w:r>
          </w:p>
        </w:tc>
        <w:tc>
          <w:tcPr>
            <w:tcW w:w="8364" w:type="dxa"/>
            <w:gridSpan w:val="5"/>
            <w:tcBorders>
              <w:top w:val="single" w:sz="4" w:space="0" w:color="auto"/>
              <w:right w:val="single" w:sz="12" w:space="0" w:color="auto"/>
            </w:tcBorders>
          </w:tcPr>
          <w:p w14:paraId="5631836B" w14:textId="77777777" w:rsidR="002D4A71" w:rsidRPr="0036764D" w:rsidRDefault="002D4A71" w:rsidP="00DE0B1B">
            <w:pPr>
              <w:tabs>
                <w:tab w:val="right" w:pos="9072"/>
              </w:tabs>
            </w:pPr>
            <w:r w:rsidRPr="0036764D">
              <w:rPr>
                <w:sz w:val="24"/>
              </w:rPr>
              <w:sym w:font="Symbol" w:char="F07F"/>
            </w:r>
            <w:r w:rsidRPr="0036764D">
              <w:rPr>
                <w:sz w:val="18"/>
              </w:rPr>
              <w:t xml:space="preserve">  Explosionsdruckfeste Bauweise          </w:t>
            </w:r>
          </w:p>
        </w:tc>
      </w:tr>
      <w:tr w:rsidR="002D4A71" w:rsidRPr="0036764D" w14:paraId="5631836F" w14:textId="77777777" w:rsidTr="00DE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127" w:type="dxa"/>
            <w:tcBorders>
              <w:top w:val="nil"/>
              <w:left w:val="single" w:sz="12" w:space="0" w:color="auto"/>
              <w:bottom w:val="nil"/>
            </w:tcBorders>
          </w:tcPr>
          <w:p w14:paraId="5631836D" w14:textId="77777777" w:rsidR="002D4A71" w:rsidRPr="0036764D" w:rsidRDefault="002D4A71" w:rsidP="00DE0B1B">
            <w:pPr>
              <w:tabs>
                <w:tab w:val="right" w:pos="9072"/>
              </w:tabs>
              <w:rPr>
                <w:b/>
              </w:rPr>
            </w:pPr>
            <w:r w:rsidRPr="0036764D">
              <w:rPr>
                <w:sz w:val="24"/>
              </w:rPr>
              <w:t xml:space="preserve">   </w:t>
            </w:r>
            <w:r w:rsidRPr="0036764D">
              <w:rPr>
                <w:sz w:val="24"/>
              </w:rPr>
              <w:sym w:font="Symbol" w:char="F07F"/>
            </w:r>
            <w:r w:rsidRPr="0036764D">
              <w:rPr>
                <w:sz w:val="24"/>
              </w:rPr>
              <w:t xml:space="preserve"> </w:t>
            </w:r>
            <w:r w:rsidRPr="0036764D">
              <w:rPr>
                <w:i/>
                <w:sz w:val="16"/>
              </w:rPr>
              <w:t>nicht zutreffend</w:t>
            </w:r>
          </w:p>
        </w:tc>
        <w:tc>
          <w:tcPr>
            <w:tcW w:w="8364" w:type="dxa"/>
            <w:gridSpan w:val="5"/>
            <w:tcBorders>
              <w:right w:val="single" w:sz="12" w:space="0" w:color="auto"/>
            </w:tcBorders>
          </w:tcPr>
          <w:p w14:paraId="5631836E" w14:textId="77777777" w:rsidR="002D4A71" w:rsidRPr="0036764D" w:rsidRDefault="002D4A71" w:rsidP="00DE0B1B">
            <w:pPr>
              <w:tabs>
                <w:tab w:val="right" w:pos="9072"/>
              </w:tabs>
              <w:rPr>
                <w:sz w:val="24"/>
              </w:rPr>
            </w:pPr>
            <w:r w:rsidRPr="0036764D">
              <w:rPr>
                <w:b/>
                <w:color w:val="4F81BD"/>
                <w:sz w:val="24"/>
              </w:rPr>
              <w:t>X</w:t>
            </w:r>
            <w:r w:rsidRPr="0036764D">
              <w:rPr>
                <w:sz w:val="18"/>
              </w:rPr>
              <w:t xml:space="preserve">  Explosionsdruckstoßfeste Bauweise </w:t>
            </w:r>
            <w:r w:rsidRPr="0036764D">
              <w:rPr>
                <w:b/>
                <w:color w:val="4F81BD"/>
                <w:sz w:val="16"/>
                <w:szCs w:val="16"/>
              </w:rPr>
              <w:t>(Entstauber: Gutachten, dass Druckstärke &lt; 100 mbar)</w:t>
            </w:r>
          </w:p>
        </w:tc>
      </w:tr>
      <w:tr w:rsidR="002D4A71" w:rsidRPr="0036764D" w14:paraId="56318372" w14:textId="77777777" w:rsidTr="00DE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127" w:type="dxa"/>
            <w:tcBorders>
              <w:top w:val="nil"/>
              <w:left w:val="single" w:sz="12" w:space="0" w:color="auto"/>
              <w:bottom w:val="nil"/>
            </w:tcBorders>
          </w:tcPr>
          <w:p w14:paraId="56318370" w14:textId="77777777" w:rsidR="002D4A71" w:rsidRPr="0036764D" w:rsidRDefault="002D4A71" w:rsidP="00DE0B1B">
            <w:pPr>
              <w:tabs>
                <w:tab w:val="right" w:pos="9072"/>
              </w:tabs>
              <w:rPr>
                <w:b/>
              </w:rPr>
            </w:pPr>
            <w:r w:rsidRPr="0036764D">
              <w:rPr>
                <w:sz w:val="24"/>
              </w:rPr>
              <w:t xml:space="preserve">   </w:t>
            </w:r>
            <w:r w:rsidRPr="0036764D">
              <w:rPr>
                <w:b/>
                <w:color w:val="4F81BD"/>
                <w:sz w:val="24"/>
              </w:rPr>
              <w:t>X</w:t>
            </w:r>
            <w:r w:rsidRPr="0036764D">
              <w:rPr>
                <w:sz w:val="24"/>
              </w:rPr>
              <w:t xml:space="preserve"> </w:t>
            </w:r>
            <w:r w:rsidRPr="0036764D">
              <w:rPr>
                <w:i/>
                <w:sz w:val="16"/>
              </w:rPr>
              <w:t>nicht zutreffend</w:t>
            </w:r>
          </w:p>
        </w:tc>
        <w:tc>
          <w:tcPr>
            <w:tcW w:w="8364" w:type="dxa"/>
            <w:gridSpan w:val="5"/>
            <w:tcBorders>
              <w:right w:val="single" w:sz="12" w:space="0" w:color="auto"/>
            </w:tcBorders>
          </w:tcPr>
          <w:p w14:paraId="56318371" w14:textId="77777777" w:rsidR="002D4A71" w:rsidRPr="0036764D" w:rsidRDefault="002D4A71" w:rsidP="00DE0B1B">
            <w:pPr>
              <w:tabs>
                <w:tab w:val="right" w:pos="9072"/>
              </w:tabs>
            </w:pPr>
            <w:r w:rsidRPr="0036764D">
              <w:rPr>
                <w:sz w:val="24"/>
              </w:rPr>
              <w:sym w:font="Symbol" w:char="F07F"/>
            </w:r>
            <w:r w:rsidRPr="0036764D">
              <w:rPr>
                <w:sz w:val="18"/>
              </w:rPr>
              <w:t xml:space="preserve">  Explosionsunterdrückung</w:t>
            </w:r>
          </w:p>
        </w:tc>
      </w:tr>
      <w:tr w:rsidR="002D4A71" w:rsidRPr="0036764D" w14:paraId="56318375" w14:textId="77777777" w:rsidTr="00DE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127" w:type="dxa"/>
            <w:tcBorders>
              <w:top w:val="nil"/>
              <w:left w:val="single" w:sz="12" w:space="0" w:color="auto"/>
              <w:bottom w:val="nil"/>
            </w:tcBorders>
          </w:tcPr>
          <w:p w14:paraId="56318373" w14:textId="77777777" w:rsidR="002D4A71" w:rsidRPr="0036764D" w:rsidRDefault="002D4A71" w:rsidP="00DE0B1B">
            <w:pPr>
              <w:tabs>
                <w:tab w:val="right" w:pos="9072"/>
              </w:tabs>
              <w:rPr>
                <w:b/>
              </w:rPr>
            </w:pPr>
            <w:r w:rsidRPr="0036764D">
              <w:rPr>
                <w:sz w:val="24"/>
              </w:rPr>
              <w:t xml:space="preserve">   </w:t>
            </w:r>
            <w:r w:rsidRPr="0036764D">
              <w:rPr>
                <w:sz w:val="24"/>
              </w:rPr>
              <w:sym w:font="Symbol" w:char="F07F"/>
            </w:r>
            <w:r w:rsidRPr="0036764D">
              <w:rPr>
                <w:sz w:val="24"/>
              </w:rPr>
              <w:t xml:space="preserve"> </w:t>
            </w:r>
            <w:r w:rsidRPr="0036764D">
              <w:rPr>
                <w:i/>
                <w:sz w:val="16"/>
              </w:rPr>
              <w:t>nicht zutreffend</w:t>
            </w:r>
          </w:p>
        </w:tc>
        <w:tc>
          <w:tcPr>
            <w:tcW w:w="8364" w:type="dxa"/>
            <w:gridSpan w:val="5"/>
            <w:tcBorders>
              <w:right w:val="single" w:sz="12" w:space="0" w:color="auto"/>
            </w:tcBorders>
          </w:tcPr>
          <w:p w14:paraId="56318374" w14:textId="77777777" w:rsidR="002D4A71" w:rsidRPr="0036764D" w:rsidRDefault="002D4A71" w:rsidP="00DE0B1B">
            <w:pPr>
              <w:tabs>
                <w:tab w:val="right" w:pos="9072"/>
              </w:tabs>
              <w:rPr>
                <w:color w:val="008080"/>
              </w:rPr>
            </w:pPr>
            <w:r w:rsidRPr="0036764D">
              <w:rPr>
                <w:b/>
                <w:color w:val="4F81BD"/>
                <w:sz w:val="24"/>
              </w:rPr>
              <w:t>X</w:t>
            </w:r>
            <w:r w:rsidRPr="0036764D">
              <w:rPr>
                <w:sz w:val="18"/>
              </w:rPr>
              <w:t xml:space="preserve">  Explosionsdruckentlastung einschließlich Flammen-u. Druckauswirkungen im Außenbereich</w:t>
            </w:r>
          </w:p>
        </w:tc>
      </w:tr>
      <w:tr w:rsidR="002D4A71" w:rsidRPr="0036764D" w14:paraId="56318378" w14:textId="77777777" w:rsidTr="00DE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127" w:type="dxa"/>
            <w:tcBorders>
              <w:top w:val="nil"/>
              <w:left w:val="single" w:sz="12" w:space="0" w:color="auto"/>
              <w:bottom w:val="nil"/>
            </w:tcBorders>
          </w:tcPr>
          <w:p w14:paraId="56318376" w14:textId="77777777" w:rsidR="002D4A71" w:rsidRPr="0036764D" w:rsidRDefault="002D4A71" w:rsidP="00DE0B1B">
            <w:pPr>
              <w:tabs>
                <w:tab w:val="right" w:pos="9072"/>
              </w:tabs>
              <w:rPr>
                <w:sz w:val="16"/>
              </w:rPr>
            </w:pPr>
            <w:r w:rsidRPr="0036764D">
              <w:rPr>
                <w:sz w:val="24"/>
              </w:rPr>
              <w:t xml:space="preserve">   </w:t>
            </w:r>
            <w:r w:rsidRPr="0036764D">
              <w:rPr>
                <w:sz w:val="24"/>
              </w:rPr>
              <w:sym w:font="Symbol" w:char="F07F"/>
            </w:r>
            <w:r w:rsidRPr="0036764D">
              <w:rPr>
                <w:sz w:val="24"/>
              </w:rPr>
              <w:t xml:space="preserve"> </w:t>
            </w:r>
            <w:r w:rsidRPr="0036764D">
              <w:rPr>
                <w:i/>
                <w:sz w:val="16"/>
              </w:rPr>
              <w:t>nicht zutreffend</w:t>
            </w:r>
          </w:p>
        </w:tc>
        <w:tc>
          <w:tcPr>
            <w:tcW w:w="8364" w:type="dxa"/>
            <w:gridSpan w:val="5"/>
            <w:tcBorders>
              <w:right w:val="single" w:sz="12" w:space="0" w:color="auto"/>
            </w:tcBorders>
          </w:tcPr>
          <w:p w14:paraId="56318377" w14:textId="77777777" w:rsidR="002D4A71" w:rsidRPr="0036764D" w:rsidRDefault="002D4A71" w:rsidP="00DE0B1B">
            <w:pPr>
              <w:tabs>
                <w:tab w:val="right" w:pos="9072"/>
              </w:tabs>
              <w:rPr>
                <w:sz w:val="16"/>
              </w:rPr>
            </w:pPr>
            <w:r w:rsidRPr="0036764D">
              <w:rPr>
                <w:b/>
                <w:color w:val="4F81BD"/>
                <w:sz w:val="24"/>
              </w:rPr>
              <w:t>X</w:t>
            </w:r>
            <w:r w:rsidRPr="0036764D">
              <w:rPr>
                <w:sz w:val="18"/>
              </w:rPr>
              <w:t xml:space="preserve">  Verhinderung der Flammen- und Explosionsübertragung </w:t>
            </w:r>
            <w:r w:rsidRPr="0036764D">
              <w:rPr>
                <w:b/>
                <w:color w:val="4F81BD"/>
                <w:sz w:val="16"/>
                <w:szCs w:val="16"/>
              </w:rPr>
              <w:t>(integrierte Rückschlagklappe)</w:t>
            </w:r>
          </w:p>
        </w:tc>
      </w:tr>
      <w:tr w:rsidR="002D4A71" w:rsidRPr="0036764D" w14:paraId="5631837B" w14:textId="77777777" w:rsidTr="00DE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2127" w:type="dxa"/>
            <w:tcBorders>
              <w:top w:val="nil"/>
              <w:left w:val="single" w:sz="12" w:space="0" w:color="auto"/>
              <w:bottom w:val="single" w:sz="12" w:space="0" w:color="auto"/>
            </w:tcBorders>
          </w:tcPr>
          <w:p w14:paraId="56318379" w14:textId="77777777" w:rsidR="002D4A71" w:rsidRPr="0036764D" w:rsidRDefault="002D4A71" w:rsidP="00DE0B1B">
            <w:pPr>
              <w:tabs>
                <w:tab w:val="right" w:pos="9072"/>
              </w:tabs>
              <w:rPr>
                <w:sz w:val="16"/>
              </w:rPr>
            </w:pPr>
            <w:r w:rsidRPr="0036764D">
              <w:rPr>
                <w:sz w:val="24"/>
              </w:rPr>
              <w:t xml:space="preserve">   </w:t>
            </w:r>
            <w:r w:rsidRPr="0036764D">
              <w:rPr>
                <w:b/>
                <w:color w:val="4F81BD"/>
                <w:sz w:val="24"/>
              </w:rPr>
              <w:t>X</w:t>
            </w:r>
            <w:r w:rsidRPr="0036764D">
              <w:rPr>
                <w:sz w:val="24"/>
              </w:rPr>
              <w:t xml:space="preserve"> </w:t>
            </w:r>
            <w:r w:rsidRPr="0036764D">
              <w:rPr>
                <w:i/>
                <w:sz w:val="16"/>
              </w:rPr>
              <w:t>nicht zutreffend</w:t>
            </w:r>
          </w:p>
        </w:tc>
        <w:tc>
          <w:tcPr>
            <w:tcW w:w="8364" w:type="dxa"/>
            <w:gridSpan w:val="5"/>
            <w:tcBorders>
              <w:bottom w:val="single" w:sz="12" w:space="0" w:color="auto"/>
              <w:right w:val="single" w:sz="12" w:space="0" w:color="auto"/>
            </w:tcBorders>
          </w:tcPr>
          <w:p w14:paraId="5631837A" w14:textId="77777777" w:rsidR="002D4A71" w:rsidRPr="0036764D" w:rsidRDefault="002D4A71" w:rsidP="00DE0B1B">
            <w:pPr>
              <w:tabs>
                <w:tab w:val="right" w:pos="6875"/>
                <w:tab w:val="right" w:pos="9072"/>
              </w:tabs>
              <w:rPr>
                <w:sz w:val="16"/>
              </w:rPr>
            </w:pPr>
            <w:r w:rsidRPr="0036764D">
              <w:rPr>
                <w:sz w:val="24"/>
              </w:rPr>
              <w:sym w:font="Symbol" w:char="F07F"/>
            </w:r>
            <w:r w:rsidRPr="0036764D">
              <w:rPr>
                <w:sz w:val="18"/>
              </w:rPr>
              <w:t xml:space="preserve">  Sonstige Maßnahmen                                                                                                                       </w:t>
            </w:r>
            <w:r w:rsidRPr="0036764D">
              <w:rPr>
                <w:b/>
                <w:vertAlign w:val="superscript"/>
              </w:rPr>
              <w:t>(11)</w:t>
            </w:r>
          </w:p>
        </w:tc>
      </w:tr>
      <w:tr w:rsidR="002D4A71" w:rsidRPr="0036764D" w14:paraId="5631837D" w14:textId="77777777" w:rsidTr="00DE0B1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0491" w:type="dxa"/>
            <w:gridSpan w:val="6"/>
            <w:tcBorders>
              <w:top w:val="single" w:sz="12" w:space="0" w:color="auto"/>
              <w:left w:val="single" w:sz="12" w:space="0" w:color="auto"/>
              <w:bottom w:val="nil"/>
              <w:right w:val="single" w:sz="12" w:space="0" w:color="auto"/>
            </w:tcBorders>
          </w:tcPr>
          <w:p w14:paraId="5631837C" w14:textId="77777777" w:rsidR="002D4A71" w:rsidRPr="0036764D" w:rsidRDefault="002D4A71" w:rsidP="002D4A71">
            <w:pPr>
              <w:numPr>
                <w:ilvl w:val="0"/>
                <w:numId w:val="8"/>
              </w:numPr>
              <w:tabs>
                <w:tab w:val="left" w:pos="7088"/>
                <w:tab w:val="right" w:pos="9072"/>
              </w:tabs>
              <w:rPr>
                <w:b/>
                <w:sz w:val="16"/>
                <w:szCs w:val="16"/>
              </w:rPr>
            </w:pPr>
            <w:r w:rsidRPr="0036764D">
              <w:rPr>
                <w:b/>
                <w:sz w:val="16"/>
                <w:szCs w:val="16"/>
              </w:rPr>
              <w:t>Zusätzliche technische Maßnahmen zur Verringerung des Restrisikos</w:t>
            </w:r>
            <w:r w:rsidRPr="0036764D">
              <w:rPr>
                <w:b/>
                <w:sz w:val="16"/>
                <w:szCs w:val="16"/>
              </w:rPr>
              <w:tab/>
              <w:t xml:space="preserve">                                                                  (12)</w:t>
            </w:r>
          </w:p>
        </w:tc>
      </w:tr>
      <w:tr w:rsidR="002D4A71" w:rsidRPr="0036764D" w14:paraId="5631837F" w14:textId="77777777" w:rsidTr="00DE0B1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hRule="exact" w:val="397"/>
        </w:trPr>
        <w:tc>
          <w:tcPr>
            <w:tcW w:w="10491" w:type="dxa"/>
            <w:gridSpan w:val="6"/>
            <w:tcBorders>
              <w:top w:val="nil"/>
              <w:left w:val="single" w:sz="12" w:space="0" w:color="auto"/>
              <w:bottom w:val="nil"/>
              <w:right w:val="single" w:sz="12" w:space="0" w:color="auto"/>
            </w:tcBorders>
          </w:tcPr>
          <w:p w14:paraId="5631837E" w14:textId="77777777" w:rsidR="002D4A71" w:rsidRPr="0036764D" w:rsidRDefault="002D4A71" w:rsidP="00DE0B1B">
            <w:pPr>
              <w:tabs>
                <w:tab w:val="left" w:pos="7088"/>
                <w:tab w:val="right" w:pos="9072"/>
              </w:tabs>
              <w:rPr>
                <w:b/>
                <w:sz w:val="18"/>
              </w:rPr>
            </w:pPr>
            <w:r w:rsidRPr="0036764D">
              <w:rPr>
                <w:sz w:val="24"/>
              </w:rPr>
              <w:t xml:space="preserve">   </w:t>
            </w:r>
            <w:r w:rsidRPr="0036764D">
              <w:rPr>
                <w:sz w:val="24"/>
              </w:rPr>
              <w:sym w:font="Symbol" w:char="F07F"/>
            </w:r>
            <w:r w:rsidRPr="0036764D">
              <w:rPr>
                <w:sz w:val="24"/>
              </w:rPr>
              <w:t xml:space="preserve"> </w:t>
            </w:r>
            <w:r w:rsidRPr="0036764D">
              <w:rPr>
                <w:i/>
                <w:sz w:val="16"/>
              </w:rPr>
              <w:t xml:space="preserve">nicht zutreffend       </w:t>
            </w:r>
            <w:r w:rsidRPr="0036764D">
              <w:rPr>
                <w:color w:val="4F81BD"/>
                <w:sz w:val="20"/>
                <w:szCs w:val="20"/>
              </w:rPr>
              <w:t>Durchgehende Erdung des Rohrleitungs- und Filtersystems</w:t>
            </w:r>
          </w:p>
        </w:tc>
      </w:tr>
      <w:tr w:rsidR="002D4A71" w:rsidRPr="0036764D" w14:paraId="56318381" w14:textId="77777777" w:rsidTr="00DE0B1B">
        <w:tblPrEx>
          <w:tblBorders>
            <w:top w:val="single" w:sz="4" w:space="0" w:color="auto"/>
            <w:bottom w:val="single" w:sz="4" w:space="0" w:color="auto"/>
            <w:insideH w:val="none" w:sz="0" w:space="0" w:color="auto"/>
            <w:insideV w:val="none" w:sz="0" w:space="0" w:color="auto"/>
          </w:tblBorders>
        </w:tblPrEx>
        <w:trPr>
          <w:trHeight w:val="680"/>
        </w:trPr>
        <w:tc>
          <w:tcPr>
            <w:tcW w:w="10491" w:type="dxa"/>
            <w:gridSpan w:val="6"/>
            <w:tcBorders>
              <w:top w:val="single" w:sz="12" w:space="0" w:color="auto"/>
              <w:bottom w:val="single" w:sz="12" w:space="0" w:color="auto"/>
            </w:tcBorders>
            <w:shd w:val="pct10" w:color="auto" w:fill="FFFFFF"/>
            <w:vAlign w:val="center"/>
          </w:tcPr>
          <w:p w14:paraId="56318380" w14:textId="77777777" w:rsidR="002D4A71" w:rsidRPr="0036764D" w:rsidRDefault="002D4A71" w:rsidP="00DE0B1B">
            <w:pPr>
              <w:tabs>
                <w:tab w:val="right" w:pos="9072"/>
              </w:tabs>
              <w:spacing w:before="20" w:after="20"/>
              <w:rPr>
                <w:b/>
              </w:rPr>
            </w:pPr>
            <w:r w:rsidRPr="0036764D">
              <w:rPr>
                <w:b/>
              </w:rPr>
              <w:t xml:space="preserve">Organisatorische Schutzmaßnahmen </w:t>
            </w:r>
            <w:r w:rsidRPr="0036764D">
              <w:rPr>
                <w:b/>
              </w:rPr>
              <w:br/>
            </w:r>
            <w:r w:rsidRPr="0036764D">
              <w:rPr>
                <w:sz w:val="16"/>
                <w:szCs w:val="16"/>
              </w:rPr>
              <w:t xml:space="preserve">zur Verbesserung der Sicherheit und des Gesundheitsschutzes der Beschäftigten in explosionsgefährdeten Bereichen </w:t>
            </w:r>
          </w:p>
        </w:tc>
      </w:tr>
      <w:tr w:rsidR="002D4A71" w:rsidRPr="0036764D" w14:paraId="56318385" w14:textId="77777777" w:rsidTr="00DE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80"/>
        </w:trPr>
        <w:tc>
          <w:tcPr>
            <w:tcW w:w="3828" w:type="dxa"/>
            <w:gridSpan w:val="2"/>
            <w:tcBorders>
              <w:top w:val="nil"/>
              <w:left w:val="single" w:sz="12" w:space="0" w:color="auto"/>
              <w:bottom w:val="nil"/>
              <w:right w:val="single" w:sz="4" w:space="0" w:color="auto"/>
            </w:tcBorders>
          </w:tcPr>
          <w:p w14:paraId="56318382" w14:textId="77777777" w:rsidR="002D4A71" w:rsidRPr="0036764D" w:rsidRDefault="002D4A71" w:rsidP="00DE0B1B">
            <w:pPr>
              <w:tabs>
                <w:tab w:val="right" w:pos="9072"/>
              </w:tabs>
              <w:spacing w:before="240" w:after="20"/>
              <w:rPr>
                <w:b/>
              </w:rPr>
            </w:pPr>
            <w:r w:rsidRPr="0036764D">
              <w:rPr>
                <w:b/>
              </w:rPr>
              <w:t>Anlage / Raum</w:t>
            </w:r>
          </w:p>
        </w:tc>
        <w:tc>
          <w:tcPr>
            <w:tcW w:w="2693" w:type="dxa"/>
            <w:gridSpan w:val="3"/>
            <w:tcBorders>
              <w:top w:val="nil"/>
              <w:left w:val="single" w:sz="4" w:space="0" w:color="auto"/>
              <w:bottom w:val="nil"/>
              <w:right w:val="single" w:sz="4" w:space="0" w:color="auto"/>
            </w:tcBorders>
            <w:vAlign w:val="center"/>
          </w:tcPr>
          <w:p w14:paraId="56318383" w14:textId="77777777" w:rsidR="002D4A71" w:rsidRPr="0036764D" w:rsidRDefault="002D4A71" w:rsidP="00DE0B1B">
            <w:pPr>
              <w:tabs>
                <w:tab w:val="right" w:pos="9072"/>
              </w:tabs>
              <w:spacing w:before="20" w:after="20"/>
              <w:jc w:val="center"/>
              <w:rPr>
                <w:spacing w:val="-10"/>
                <w:sz w:val="16"/>
                <w:szCs w:val="16"/>
              </w:rPr>
            </w:pPr>
            <w:r w:rsidRPr="0036764D">
              <w:rPr>
                <w:spacing w:val="-10"/>
                <w:sz w:val="16"/>
                <w:szCs w:val="16"/>
              </w:rPr>
              <w:t>Schriftliche Betriebsanweisung</w:t>
            </w:r>
          </w:p>
        </w:tc>
        <w:tc>
          <w:tcPr>
            <w:tcW w:w="3970" w:type="dxa"/>
            <w:tcBorders>
              <w:top w:val="nil"/>
              <w:left w:val="single" w:sz="4" w:space="0" w:color="auto"/>
              <w:bottom w:val="nil"/>
              <w:right w:val="single" w:sz="12" w:space="0" w:color="auto"/>
            </w:tcBorders>
            <w:vAlign w:val="center"/>
          </w:tcPr>
          <w:p w14:paraId="56318384" w14:textId="77777777" w:rsidR="002D4A71" w:rsidRPr="0036764D" w:rsidRDefault="002D4A71" w:rsidP="00DE0B1B">
            <w:pPr>
              <w:tabs>
                <w:tab w:val="right" w:pos="9072"/>
              </w:tabs>
              <w:spacing w:before="20" w:after="20"/>
              <w:rPr>
                <w:b/>
              </w:rPr>
            </w:pPr>
            <w:r w:rsidRPr="0036764D">
              <w:rPr>
                <w:sz w:val="16"/>
                <w:szCs w:val="16"/>
              </w:rPr>
              <w:t xml:space="preserve">Unterweisung der Beschäftigten erfolgt am:          </w:t>
            </w:r>
            <w:r w:rsidRPr="0036764D">
              <w:rPr>
                <w:b/>
                <w:sz w:val="16"/>
                <w:szCs w:val="16"/>
              </w:rPr>
              <w:t>(13)</w:t>
            </w:r>
            <w:r w:rsidRPr="0036764D">
              <w:rPr>
                <w:b/>
              </w:rPr>
              <w:tab/>
              <w:t xml:space="preserve">  </w:t>
            </w:r>
            <w:r w:rsidRPr="0036764D">
              <w:rPr>
                <w:b/>
                <w:vertAlign w:val="superscript"/>
              </w:rPr>
              <w:t xml:space="preserve">(13)  </w:t>
            </w:r>
            <w:r w:rsidRPr="0036764D">
              <w:rPr>
                <w:b/>
              </w:rPr>
              <w:t xml:space="preserve"> </w:t>
            </w:r>
            <w:r w:rsidRPr="0036764D">
              <w:rPr>
                <w:b/>
              </w:rPr>
              <w:tab/>
              <w:t xml:space="preserve">  </w:t>
            </w:r>
            <w:r w:rsidRPr="0036764D">
              <w:rPr>
                <w:b/>
                <w:vertAlign w:val="superscript"/>
              </w:rPr>
              <w:t>(13)</w:t>
            </w:r>
          </w:p>
        </w:tc>
      </w:tr>
      <w:tr w:rsidR="002D4A71" w:rsidRPr="0036764D" w14:paraId="5631838A" w14:textId="77777777" w:rsidTr="00DE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828" w:type="dxa"/>
            <w:gridSpan w:val="2"/>
            <w:tcBorders>
              <w:top w:val="nil"/>
              <w:left w:val="single" w:sz="12" w:space="0" w:color="auto"/>
              <w:bottom w:val="nil"/>
              <w:right w:val="single" w:sz="4" w:space="0" w:color="auto"/>
            </w:tcBorders>
          </w:tcPr>
          <w:p w14:paraId="56318386" w14:textId="77777777" w:rsidR="002D4A71" w:rsidRPr="0036764D" w:rsidRDefault="002D4A71" w:rsidP="00DE0B1B">
            <w:pPr>
              <w:tabs>
                <w:tab w:val="right" w:pos="9072"/>
              </w:tabs>
            </w:pPr>
          </w:p>
        </w:tc>
        <w:tc>
          <w:tcPr>
            <w:tcW w:w="1275" w:type="dxa"/>
            <w:tcBorders>
              <w:top w:val="nil"/>
              <w:left w:val="single" w:sz="4" w:space="0" w:color="auto"/>
              <w:bottom w:val="nil"/>
              <w:right w:val="single" w:sz="4" w:space="0" w:color="auto"/>
            </w:tcBorders>
          </w:tcPr>
          <w:p w14:paraId="56318387" w14:textId="77777777" w:rsidR="002D4A71" w:rsidRPr="0036764D" w:rsidRDefault="002D4A71" w:rsidP="00DE0B1B">
            <w:pPr>
              <w:pStyle w:val="berschrift2"/>
              <w:tabs>
                <w:tab w:val="right" w:pos="9072"/>
              </w:tabs>
              <w:spacing w:before="0" w:line="240" w:lineRule="auto"/>
              <w:jc w:val="center"/>
              <w:rPr>
                <w:rFonts w:ascii="Arial" w:hAnsi="Arial" w:cs="Arial"/>
                <w:b w:val="0"/>
                <w:color w:val="auto"/>
                <w:sz w:val="16"/>
                <w:szCs w:val="16"/>
              </w:rPr>
            </w:pPr>
            <w:r w:rsidRPr="0036764D">
              <w:rPr>
                <w:rFonts w:ascii="Arial" w:hAnsi="Arial" w:cs="Arial"/>
                <w:b w:val="0"/>
                <w:color w:val="auto"/>
                <w:spacing w:val="-10"/>
                <w:sz w:val="16"/>
                <w:szCs w:val="16"/>
              </w:rPr>
              <w:t>vorhanden</w:t>
            </w:r>
          </w:p>
        </w:tc>
        <w:tc>
          <w:tcPr>
            <w:tcW w:w="1418" w:type="dxa"/>
            <w:gridSpan w:val="2"/>
            <w:tcBorders>
              <w:top w:val="nil"/>
              <w:left w:val="single" w:sz="4" w:space="0" w:color="auto"/>
              <w:bottom w:val="nil"/>
              <w:right w:val="single" w:sz="4" w:space="0" w:color="auto"/>
            </w:tcBorders>
          </w:tcPr>
          <w:p w14:paraId="56318388" w14:textId="77777777" w:rsidR="002D4A71" w:rsidRPr="0036764D" w:rsidRDefault="002D4A71" w:rsidP="00DE0B1B">
            <w:pPr>
              <w:tabs>
                <w:tab w:val="right" w:pos="9072"/>
              </w:tabs>
              <w:jc w:val="center"/>
              <w:rPr>
                <w:sz w:val="16"/>
                <w:szCs w:val="16"/>
              </w:rPr>
            </w:pPr>
            <w:r w:rsidRPr="0036764D">
              <w:rPr>
                <w:sz w:val="16"/>
                <w:szCs w:val="16"/>
              </w:rPr>
              <w:t>zu erstellen bis</w:t>
            </w:r>
          </w:p>
        </w:tc>
        <w:tc>
          <w:tcPr>
            <w:tcW w:w="3970" w:type="dxa"/>
            <w:tcBorders>
              <w:top w:val="nil"/>
              <w:left w:val="single" w:sz="4" w:space="0" w:color="auto"/>
              <w:bottom w:val="nil"/>
              <w:right w:val="single" w:sz="12" w:space="0" w:color="auto"/>
            </w:tcBorders>
          </w:tcPr>
          <w:p w14:paraId="56318389" w14:textId="77777777" w:rsidR="002D4A71" w:rsidRPr="0036764D" w:rsidRDefault="002D4A71" w:rsidP="00DE0B1B">
            <w:pPr>
              <w:tabs>
                <w:tab w:val="right" w:pos="9072"/>
              </w:tabs>
              <w:spacing w:before="60"/>
            </w:pPr>
          </w:p>
        </w:tc>
      </w:tr>
      <w:tr w:rsidR="002D4A71" w:rsidRPr="0036764D" w14:paraId="5631838F" w14:textId="77777777" w:rsidTr="00DE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gridSpan w:val="2"/>
            <w:tcBorders>
              <w:top w:val="single" w:sz="4" w:space="0" w:color="auto"/>
              <w:left w:val="single" w:sz="12" w:space="0" w:color="auto"/>
              <w:bottom w:val="single" w:sz="8" w:space="0" w:color="auto"/>
              <w:right w:val="single" w:sz="4" w:space="0" w:color="auto"/>
            </w:tcBorders>
            <w:vAlign w:val="center"/>
          </w:tcPr>
          <w:p w14:paraId="5631838B" w14:textId="77777777" w:rsidR="002D4A71" w:rsidRPr="0036764D" w:rsidRDefault="002D4A71" w:rsidP="00DE0B1B">
            <w:pPr>
              <w:tabs>
                <w:tab w:val="right" w:pos="9072"/>
              </w:tabs>
              <w:rPr>
                <w:color w:val="008080"/>
                <w:sz w:val="20"/>
                <w:szCs w:val="20"/>
              </w:rPr>
            </w:pPr>
            <w:proofErr w:type="spellStart"/>
            <w:r w:rsidRPr="0036764D">
              <w:rPr>
                <w:color w:val="4F81BD"/>
                <w:sz w:val="20"/>
                <w:szCs w:val="20"/>
              </w:rPr>
              <w:t>Spänesackwechsel</w:t>
            </w:r>
            <w:proofErr w:type="spellEnd"/>
            <w:r w:rsidRPr="0036764D">
              <w:rPr>
                <w:color w:val="4F81BD"/>
                <w:sz w:val="20"/>
                <w:szCs w:val="20"/>
              </w:rPr>
              <w:t xml:space="preserve"> und Benutzung der Hand-Absperrschieber</w:t>
            </w:r>
          </w:p>
        </w:tc>
        <w:tc>
          <w:tcPr>
            <w:tcW w:w="1275" w:type="dxa"/>
            <w:tcBorders>
              <w:top w:val="single" w:sz="4" w:space="0" w:color="auto"/>
              <w:left w:val="single" w:sz="4" w:space="0" w:color="auto"/>
              <w:bottom w:val="single" w:sz="8" w:space="0" w:color="auto"/>
              <w:right w:val="nil"/>
            </w:tcBorders>
            <w:vAlign w:val="center"/>
          </w:tcPr>
          <w:p w14:paraId="5631838C" w14:textId="77777777" w:rsidR="002D4A71" w:rsidRPr="0036764D" w:rsidRDefault="002D4A71" w:rsidP="00DE0B1B">
            <w:pPr>
              <w:tabs>
                <w:tab w:val="right" w:pos="9072"/>
              </w:tabs>
              <w:jc w:val="center"/>
              <w:rPr>
                <w:b/>
                <w:color w:val="4F81BD"/>
                <w:sz w:val="24"/>
                <w:szCs w:val="24"/>
              </w:rPr>
            </w:pPr>
            <w:r w:rsidRPr="0036764D">
              <w:rPr>
                <w:b/>
                <w:color w:val="4F81BD"/>
                <w:sz w:val="24"/>
                <w:szCs w:val="24"/>
              </w:rPr>
              <w:t>X</w:t>
            </w:r>
          </w:p>
        </w:tc>
        <w:tc>
          <w:tcPr>
            <w:tcW w:w="1418" w:type="dxa"/>
            <w:gridSpan w:val="2"/>
            <w:tcBorders>
              <w:top w:val="single" w:sz="4" w:space="0" w:color="auto"/>
              <w:left w:val="single" w:sz="4" w:space="0" w:color="auto"/>
              <w:bottom w:val="single" w:sz="8" w:space="0" w:color="auto"/>
              <w:right w:val="single" w:sz="4" w:space="0" w:color="auto"/>
            </w:tcBorders>
            <w:vAlign w:val="center"/>
          </w:tcPr>
          <w:p w14:paraId="5631838D" w14:textId="77777777" w:rsidR="002D4A71" w:rsidRPr="0036764D" w:rsidRDefault="002D4A71" w:rsidP="00DE0B1B">
            <w:pPr>
              <w:pStyle w:val="Kopfzeile"/>
              <w:tabs>
                <w:tab w:val="clear" w:pos="4536"/>
              </w:tabs>
              <w:jc w:val="center"/>
              <w:rPr>
                <w:color w:val="4F81BD"/>
                <w:sz w:val="24"/>
                <w:szCs w:val="24"/>
              </w:rPr>
            </w:pPr>
          </w:p>
        </w:tc>
        <w:tc>
          <w:tcPr>
            <w:tcW w:w="3970" w:type="dxa"/>
            <w:tcBorders>
              <w:top w:val="single" w:sz="4" w:space="0" w:color="auto"/>
              <w:left w:val="single" w:sz="4" w:space="0" w:color="auto"/>
              <w:bottom w:val="single" w:sz="8" w:space="0" w:color="auto"/>
              <w:right w:val="single" w:sz="12" w:space="0" w:color="auto"/>
            </w:tcBorders>
            <w:vAlign w:val="center"/>
          </w:tcPr>
          <w:p w14:paraId="5631838E" w14:textId="77777777" w:rsidR="002D4A71" w:rsidRPr="0036764D" w:rsidRDefault="002D4A71" w:rsidP="00DE0B1B">
            <w:pPr>
              <w:tabs>
                <w:tab w:val="right" w:pos="9072"/>
              </w:tabs>
              <w:jc w:val="center"/>
              <w:rPr>
                <w:color w:val="4F81BD"/>
                <w:sz w:val="20"/>
                <w:szCs w:val="20"/>
              </w:rPr>
            </w:pPr>
            <w:r w:rsidRPr="0036764D">
              <w:rPr>
                <w:color w:val="4F81BD"/>
                <w:sz w:val="20"/>
                <w:szCs w:val="20"/>
              </w:rPr>
              <w:t>17.11.09 durch Klein</w:t>
            </w:r>
          </w:p>
        </w:tc>
      </w:tr>
      <w:tr w:rsidR="002D4A71" w:rsidRPr="0036764D" w14:paraId="56318394" w14:textId="77777777" w:rsidTr="00DE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828" w:type="dxa"/>
            <w:gridSpan w:val="2"/>
            <w:tcBorders>
              <w:top w:val="single" w:sz="8" w:space="0" w:color="auto"/>
              <w:left w:val="single" w:sz="12" w:space="0" w:color="auto"/>
              <w:bottom w:val="single" w:sz="8" w:space="0" w:color="auto"/>
              <w:right w:val="single" w:sz="4" w:space="0" w:color="auto"/>
            </w:tcBorders>
            <w:vAlign w:val="center"/>
          </w:tcPr>
          <w:p w14:paraId="56318390" w14:textId="77777777" w:rsidR="002D4A71" w:rsidRPr="0036764D" w:rsidRDefault="002D4A71" w:rsidP="00DE0B1B">
            <w:pPr>
              <w:tabs>
                <w:tab w:val="right" w:pos="9072"/>
              </w:tabs>
              <w:rPr>
                <w:color w:val="008080"/>
              </w:rPr>
            </w:pPr>
            <w:r w:rsidRPr="0036764D">
              <w:rPr>
                <w:color w:val="4F81BD"/>
              </w:rPr>
              <w:t>Verhalten im Brandfall</w:t>
            </w:r>
          </w:p>
        </w:tc>
        <w:tc>
          <w:tcPr>
            <w:tcW w:w="1275" w:type="dxa"/>
            <w:tcBorders>
              <w:top w:val="single" w:sz="8" w:space="0" w:color="auto"/>
              <w:left w:val="single" w:sz="4" w:space="0" w:color="auto"/>
              <w:bottom w:val="single" w:sz="8" w:space="0" w:color="auto"/>
              <w:right w:val="nil"/>
            </w:tcBorders>
            <w:vAlign w:val="center"/>
          </w:tcPr>
          <w:p w14:paraId="56318391" w14:textId="77777777" w:rsidR="002D4A71" w:rsidRPr="0036764D" w:rsidRDefault="002D4A71" w:rsidP="00DE0B1B">
            <w:pPr>
              <w:tabs>
                <w:tab w:val="right" w:pos="9072"/>
              </w:tabs>
              <w:jc w:val="center"/>
              <w:rPr>
                <w:color w:val="008080"/>
              </w:rPr>
            </w:pPr>
          </w:p>
        </w:tc>
        <w:tc>
          <w:tcPr>
            <w:tcW w:w="1418" w:type="dxa"/>
            <w:gridSpan w:val="2"/>
            <w:tcBorders>
              <w:top w:val="single" w:sz="8" w:space="0" w:color="auto"/>
              <w:left w:val="single" w:sz="4" w:space="0" w:color="auto"/>
              <w:bottom w:val="single" w:sz="8" w:space="0" w:color="auto"/>
              <w:right w:val="single" w:sz="4" w:space="0" w:color="auto"/>
            </w:tcBorders>
            <w:vAlign w:val="center"/>
          </w:tcPr>
          <w:p w14:paraId="56318392" w14:textId="77777777" w:rsidR="002D4A71" w:rsidRPr="0036764D" w:rsidRDefault="002D4A71" w:rsidP="00DE0B1B">
            <w:pPr>
              <w:pStyle w:val="Kopfzeile"/>
              <w:tabs>
                <w:tab w:val="clear" w:pos="4536"/>
              </w:tabs>
              <w:jc w:val="center"/>
              <w:rPr>
                <w:b/>
                <w:color w:val="4F81BD"/>
                <w:sz w:val="20"/>
                <w:szCs w:val="20"/>
              </w:rPr>
            </w:pPr>
            <w:r w:rsidRPr="0036764D">
              <w:rPr>
                <w:b/>
                <w:color w:val="FF0000"/>
                <w:sz w:val="20"/>
                <w:szCs w:val="20"/>
              </w:rPr>
              <w:t>05.12.</w:t>
            </w:r>
            <w:r w:rsidR="00062708">
              <w:rPr>
                <w:b/>
                <w:color w:val="FF0000"/>
                <w:sz w:val="20"/>
                <w:szCs w:val="20"/>
              </w:rPr>
              <w:t>15</w:t>
            </w:r>
          </w:p>
        </w:tc>
        <w:tc>
          <w:tcPr>
            <w:tcW w:w="3970" w:type="dxa"/>
            <w:tcBorders>
              <w:top w:val="single" w:sz="8" w:space="0" w:color="auto"/>
              <w:left w:val="single" w:sz="4" w:space="0" w:color="auto"/>
              <w:bottom w:val="single" w:sz="8" w:space="0" w:color="auto"/>
              <w:right w:val="single" w:sz="12" w:space="0" w:color="auto"/>
            </w:tcBorders>
            <w:vAlign w:val="center"/>
          </w:tcPr>
          <w:p w14:paraId="56318393" w14:textId="77777777" w:rsidR="002D4A71" w:rsidRPr="0036764D" w:rsidRDefault="002D4A71" w:rsidP="00DE0B1B">
            <w:pPr>
              <w:tabs>
                <w:tab w:val="right" w:pos="9072"/>
              </w:tabs>
              <w:jc w:val="center"/>
              <w:rPr>
                <w:color w:val="008080"/>
              </w:rPr>
            </w:pPr>
          </w:p>
        </w:tc>
      </w:tr>
      <w:tr w:rsidR="002D4A71" w:rsidRPr="0036764D" w14:paraId="56318398" w14:textId="77777777" w:rsidTr="00DE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6"/>
            <w:tcBorders>
              <w:top w:val="single" w:sz="8" w:space="0" w:color="auto"/>
              <w:left w:val="single" w:sz="12" w:space="0" w:color="auto"/>
              <w:bottom w:val="single" w:sz="12" w:space="0" w:color="auto"/>
              <w:right w:val="single" w:sz="12" w:space="0" w:color="auto"/>
            </w:tcBorders>
          </w:tcPr>
          <w:p w14:paraId="56318395" w14:textId="77777777" w:rsidR="002D4A71" w:rsidRPr="0036764D" w:rsidRDefault="002D4A71" w:rsidP="002D4A71">
            <w:pPr>
              <w:numPr>
                <w:ilvl w:val="0"/>
                <w:numId w:val="9"/>
              </w:numPr>
              <w:tabs>
                <w:tab w:val="right" w:pos="9072"/>
              </w:tabs>
              <w:spacing w:before="20"/>
              <w:rPr>
                <w:b/>
                <w:sz w:val="16"/>
                <w:szCs w:val="16"/>
              </w:rPr>
            </w:pPr>
            <w:r w:rsidRPr="0036764D">
              <w:rPr>
                <w:b/>
                <w:sz w:val="16"/>
                <w:szCs w:val="16"/>
              </w:rPr>
              <w:t xml:space="preserve">Zusätzliche organisatorische Maßnahmen für gefährliche Tätigkeiten      </w:t>
            </w:r>
            <w:r w:rsidRPr="0036764D">
              <w:rPr>
                <w:b/>
                <w:sz w:val="20"/>
                <w:szCs w:val="20"/>
              </w:rPr>
              <w:t xml:space="preserve">                                                                          </w:t>
            </w:r>
            <w:r w:rsidRPr="0036764D">
              <w:rPr>
                <w:b/>
                <w:sz w:val="16"/>
                <w:szCs w:val="16"/>
              </w:rPr>
              <w:t>(14)</w:t>
            </w:r>
          </w:p>
          <w:p w14:paraId="56318396" w14:textId="77777777" w:rsidR="002D4A71" w:rsidRPr="0036764D" w:rsidRDefault="002D4A71" w:rsidP="00DE0B1B">
            <w:pPr>
              <w:tabs>
                <w:tab w:val="right" w:pos="9072"/>
              </w:tabs>
              <w:spacing w:before="20"/>
              <w:rPr>
                <w:sz w:val="16"/>
                <w:szCs w:val="16"/>
              </w:rPr>
            </w:pPr>
            <w:r w:rsidRPr="0036764D">
              <w:rPr>
                <w:sz w:val="16"/>
                <w:szCs w:val="16"/>
              </w:rPr>
              <w:t xml:space="preserve">      (</w:t>
            </w:r>
            <w:r w:rsidR="00111C5C">
              <w:rPr>
                <w:sz w:val="16"/>
                <w:szCs w:val="16"/>
              </w:rPr>
              <w:t>z. B.</w:t>
            </w:r>
            <w:r w:rsidRPr="0036764D">
              <w:rPr>
                <w:sz w:val="16"/>
                <w:szCs w:val="16"/>
              </w:rPr>
              <w:t xml:space="preserve"> Arbeitsfreigaben)</w:t>
            </w:r>
          </w:p>
          <w:p w14:paraId="56318397" w14:textId="77777777" w:rsidR="002D4A71" w:rsidRPr="0036764D" w:rsidRDefault="002D4A71" w:rsidP="00DE0B1B">
            <w:pPr>
              <w:tabs>
                <w:tab w:val="right" w:pos="9072"/>
              </w:tabs>
              <w:jc w:val="center"/>
              <w:rPr>
                <w:color w:val="4F81BD"/>
                <w:sz w:val="20"/>
                <w:szCs w:val="20"/>
              </w:rPr>
            </w:pPr>
            <w:r w:rsidRPr="0036764D">
              <w:rPr>
                <w:color w:val="4F81BD"/>
                <w:sz w:val="20"/>
                <w:szCs w:val="20"/>
              </w:rPr>
              <w:t>Erlaubnisschein für Arbeiten mit Zündgefahr</w:t>
            </w:r>
          </w:p>
        </w:tc>
      </w:tr>
      <w:tr w:rsidR="002D4A71" w:rsidRPr="0036764D" w14:paraId="5631839A" w14:textId="77777777" w:rsidTr="00DE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491" w:type="dxa"/>
            <w:gridSpan w:val="6"/>
            <w:tcBorders>
              <w:top w:val="single" w:sz="12" w:space="0" w:color="auto"/>
              <w:left w:val="single" w:sz="12" w:space="0" w:color="auto"/>
              <w:bottom w:val="single" w:sz="8" w:space="0" w:color="auto"/>
              <w:right w:val="single" w:sz="12" w:space="0" w:color="auto"/>
            </w:tcBorders>
          </w:tcPr>
          <w:p w14:paraId="56318399" w14:textId="77777777" w:rsidR="002D4A71" w:rsidRPr="0036764D" w:rsidRDefault="002D4A71" w:rsidP="00DF635C">
            <w:pPr>
              <w:numPr>
                <w:ilvl w:val="0"/>
                <w:numId w:val="10"/>
              </w:numPr>
              <w:tabs>
                <w:tab w:val="right" w:pos="9711"/>
                <w:tab w:val="left" w:pos="9923"/>
              </w:tabs>
              <w:spacing w:before="60" w:after="200"/>
              <w:rPr>
                <w:b/>
                <w:sz w:val="16"/>
                <w:szCs w:val="16"/>
              </w:rPr>
            </w:pPr>
            <w:r w:rsidRPr="0036764D">
              <w:rPr>
                <w:b/>
                <w:sz w:val="16"/>
                <w:szCs w:val="16"/>
              </w:rPr>
              <w:t>Kennzeichnung explosionsgefährdeter Bereiche                                                                                                                                       (15)</w:t>
            </w:r>
            <w:r w:rsidR="00CA1B89">
              <w:rPr>
                <w:noProof/>
                <w:sz w:val="16"/>
                <w:szCs w:val="16"/>
                <w:lang w:eastAsia="de-DE"/>
              </w:rPr>
              <w:pict w14:anchorId="563183B7">
                <v:shape id="Grafik 16" o:spid="_x0000_i1028" type="#_x0000_t75" style="width:54pt;height:18.75pt;visibility:visible">
                  <v:imagedata r:id="rId15" o:title=""/>
                </v:shape>
              </w:pict>
            </w:r>
            <w:r w:rsidRPr="0036764D">
              <w:rPr>
                <w:sz w:val="16"/>
                <w:szCs w:val="16"/>
              </w:rPr>
              <w:t xml:space="preserve">                               </w:t>
            </w:r>
            <w:r w:rsidRPr="0036764D">
              <w:rPr>
                <w:sz w:val="24"/>
              </w:rPr>
              <w:sym w:font="Symbol" w:char="F07F"/>
            </w:r>
            <w:r w:rsidRPr="0036764D">
              <w:rPr>
                <w:sz w:val="24"/>
              </w:rPr>
              <w:t xml:space="preserve"> </w:t>
            </w:r>
            <w:r w:rsidRPr="0036764D">
              <w:rPr>
                <w:sz w:val="16"/>
                <w:szCs w:val="16"/>
              </w:rPr>
              <w:t xml:space="preserve">vorhanden                  </w:t>
            </w:r>
            <w:r w:rsidRPr="0036764D">
              <w:rPr>
                <w:b/>
                <w:color w:val="FF0000"/>
                <w:sz w:val="24"/>
              </w:rPr>
              <w:t>X</w:t>
            </w:r>
            <w:r w:rsidRPr="0036764D">
              <w:rPr>
                <w:sz w:val="16"/>
                <w:szCs w:val="16"/>
              </w:rPr>
              <w:t xml:space="preserve"> vorzunehmen bis </w:t>
            </w:r>
            <w:r w:rsidRPr="0036764D">
              <w:rPr>
                <w:b/>
                <w:color w:val="FF0000"/>
                <w:sz w:val="20"/>
                <w:szCs w:val="20"/>
                <w:u w:val="single"/>
              </w:rPr>
              <w:t>19.12.</w:t>
            </w:r>
            <w:r w:rsidR="00062708">
              <w:rPr>
                <w:b/>
                <w:color w:val="FF0000"/>
                <w:sz w:val="20"/>
                <w:szCs w:val="20"/>
                <w:u w:val="single"/>
              </w:rPr>
              <w:t>15</w:t>
            </w:r>
            <w:r w:rsidRPr="0036764D">
              <w:rPr>
                <w:sz w:val="16"/>
                <w:szCs w:val="16"/>
              </w:rPr>
              <w:t xml:space="preserve">                   </w:t>
            </w:r>
            <w:r w:rsidRPr="0036764D">
              <w:rPr>
                <w:sz w:val="24"/>
              </w:rPr>
              <w:sym w:font="Symbol" w:char="F07F"/>
            </w:r>
            <w:r w:rsidRPr="0036764D">
              <w:rPr>
                <w:sz w:val="24"/>
              </w:rPr>
              <w:t xml:space="preserve"> </w:t>
            </w:r>
            <w:r w:rsidRPr="0036764D">
              <w:rPr>
                <w:sz w:val="16"/>
                <w:szCs w:val="16"/>
              </w:rPr>
              <w:t xml:space="preserve"> entfällt</w:t>
            </w:r>
          </w:p>
        </w:tc>
      </w:tr>
      <w:tr w:rsidR="002D4A71" w:rsidRPr="0036764D" w14:paraId="5631839E" w14:textId="77777777" w:rsidTr="00DE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6"/>
            <w:tcBorders>
              <w:top w:val="single" w:sz="8" w:space="0" w:color="auto"/>
              <w:left w:val="single" w:sz="12" w:space="0" w:color="auto"/>
              <w:bottom w:val="nil"/>
              <w:right w:val="single" w:sz="12" w:space="0" w:color="auto"/>
            </w:tcBorders>
          </w:tcPr>
          <w:p w14:paraId="5631839B" w14:textId="77777777" w:rsidR="002D4A71" w:rsidRPr="00DB0FFC" w:rsidRDefault="002D4A71" w:rsidP="002D4A71">
            <w:pPr>
              <w:pStyle w:val="berschrift5"/>
              <w:numPr>
                <w:ilvl w:val="0"/>
                <w:numId w:val="6"/>
              </w:numPr>
              <w:tabs>
                <w:tab w:val="right" w:pos="9072"/>
                <w:tab w:val="left" w:pos="9781"/>
                <w:tab w:val="left" w:pos="9923"/>
              </w:tabs>
              <w:spacing w:before="40"/>
              <w:rPr>
                <w:sz w:val="16"/>
                <w:szCs w:val="16"/>
              </w:rPr>
            </w:pPr>
            <w:r w:rsidRPr="00DB0FFC">
              <w:rPr>
                <w:sz w:val="16"/>
                <w:szCs w:val="16"/>
              </w:rPr>
              <w:t xml:space="preserve">Regelmäßige Reinigung der explosionsgefährdeten Bereiche / Beseitigung von Staubablagerungen  </w:t>
            </w:r>
            <w:r>
              <w:rPr>
                <w:sz w:val="16"/>
                <w:szCs w:val="16"/>
              </w:rPr>
              <w:t xml:space="preserve">                                            </w:t>
            </w:r>
            <w:r w:rsidRPr="00DB0FFC">
              <w:rPr>
                <w:sz w:val="16"/>
                <w:szCs w:val="16"/>
              </w:rPr>
              <w:t xml:space="preserve"> </w:t>
            </w:r>
            <w:r>
              <w:rPr>
                <w:sz w:val="16"/>
                <w:szCs w:val="16"/>
              </w:rPr>
              <w:t>(16)</w:t>
            </w:r>
          </w:p>
          <w:p w14:paraId="5631839C" w14:textId="77777777" w:rsidR="002D4A71" w:rsidRPr="0036764D" w:rsidRDefault="002D4A71" w:rsidP="00DE0B1B">
            <w:pPr>
              <w:ind w:left="360"/>
              <w:rPr>
                <w:sz w:val="16"/>
                <w:szCs w:val="16"/>
              </w:rPr>
            </w:pPr>
            <w:r w:rsidRPr="0036764D">
              <w:rPr>
                <w:sz w:val="16"/>
                <w:szCs w:val="16"/>
              </w:rPr>
              <w:t xml:space="preserve">Ist die regelmäßige Reinigung gemäß Betriebsanweisung </w:t>
            </w:r>
            <w:proofErr w:type="gramStart"/>
            <w:r w:rsidRPr="0036764D">
              <w:rPr>
                <w:sz w:val="16"/>
                <w:szCs w:val="16"/>
              </w:rPr>
              <w:t>sichergestellt ?</w:t>
            </w:r>
            <w:proofErr w:type="gramEnd"/>
            <w:r w:rsidRPr="0036764D">
              <w:rPr>
                <w:sz w:val="16"/>
                <w:szCs w:val="16"/>
              </w:rPr>
              <w:t xml:space="preserve">                 </w:t>
            </w:r>
            <w:r w:rsidRPr="0036764D">
              <w:rPr>
                <w:sz w:val="24"/>
              </w:rPr>
              <w:t xml:space="preserve">                 </w:t>
            </w:r>
            <w:r w:rsidRPr="0036764D">
              <w:rPr>
                <w:sz w:val="24"/>
              </w:rPr>
              <w:sym w:font="Symbol" w:char="F07F"/>
            </w:r>
            <w:r w:rsidRPr="0036764D">
              <w:rPr>
                <w:sz w:val="24"/>
              </w:rPr>
              <w:t xml:space="preserve"> </w:t>
            </w:r>
            <w:r w:rsidRPr="0036764D">
              <w:rPr>
                <w:sz w:val="16"/>
                <w:szCs w:val="16"/>
              </w:rPr>
              <w:t xml:space="preserve"> ja</w:t>
            </w:r>
            <w:r w:rsidRPr="0036764D">
              <w:rPr>
                <w:sz w:val="16"/>
                <w:szCs w:val="16"/>
              </w:rPr>
              <w:tab/>
            </w:r>
            <w:r w:rsidRPr="0036764D">
              <w:rPr>
                <w:sz w:val="24"/>
              </w:rPr>
              <w:t xml:space="preserve">   </w:t>
            </w:r>
            <w:r w:rsidRPr="0036764D">
              <w:rPr>
                <w:b/>
                <w:color w:val="FF0000"/>
                <w:sz w:val="24"/>
              </w:rPr>
              <w:t>X</w:t>
            </w:r>
            <w:r w:rsidRPr="0036764D">
              <w:rPr>
                <w:sz w:val="24"/>
              </w:rPr>
              <w:t xml:space="preserve"> </w:t>
            </w:r>
            <w:r w:rsidRPr="0036764D">
              <w:rPr>
                <w:sz w:val="16"/>
                <w:szCs w:val="16"/>
              </w:rPr>
              <w:t xml:space="preserve">nein </w:t>
            </w:r>
          </w:p>
          <w:p w14:paraId="5631839D" w14:textId="77777777" w:rsidR="002D4A71" w:rsidRPr="0036764D" w:rsidRDefault="002D4A71" w:rsidP="00DF635C">
            <w:pPr>
              <w:ind w:left="360"/>
              <w:jc w:val="right"/>
              <w:rPr>
                <w:b/>
                <w:u w:val="single"/>
              </w:rPr>
            </w:pPr>
            <w:r w:rsidRPr="0036764D">
              <w:rPr>
                <w:b/>
                <w:color w:val="FF0000"/>
                <w:sz w:val="16"/>
                <w:szCs w:val="16"/>
                <w:u w:val="single"/>
              </w:rPr>
              <w:t>Reinigungsplan bis 20.01.201</w:t>
            </w:r>
            <w:r w:rsidR="00062708">
              <w:rPr>
                <w:b/>
                <w:color w:val="FF0000"/>
                <w:sz w:val="16"/>
                <w:szCs w:val="16"/>
                <w:u w:val="single"/>
              </w:rPr>
              <w:t>6</w:t>
            </w:r>
            <w:r w:rsidRPr="0036764D">
              <w:rPr>
                <w:b/>
                <w:color w:val="FF0000"/>
                <w:sz w:val="16"/>
                <w:szCs w:val="16"/>
                <w:u w:val="single"/>
              </w:rPr>
              <w:t xml:space="preserve"> erstellen !</w:t>
            </w:r>
          </w:p>
        </w:tc>
      </w:tr>
      <w:tr w:rsidR="002D4A71" w:rsidRPr="0036764D" w14:paraId="563183A3" w14:textId="77777777" w:rsidTr="00DE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6"/>
            <w:tcBorders>
              <w:top w:val="single" w:sz="8" w:space="0" w:color="auto"/>
              <w:left w:val="single" w:sz="12" w:space="0" w:color="auto"/>
              <w:bottom w:val="single" w:sz="12" w:space="0" w:color="auto"/>
              <w:right w:val="single" w:sz="12" w:space="0" w:color="auto"/>
            </w:tcBorders>
          </w:tcPr>
          <w:p w14:paraId="5631839F" w14:textId="77777777" w:rsidR="002D4A71" w:rsidRPr="00DB0FFC" w:rsidRDefault="002D4A71" w:rsidP="002D4A71">
            <w:pPr>
              <w:pStyle w:val="berschrift5"/>
              <w:numPr>
                <w:ilvl w:val="0"/>
                <w:numId w:val="6"/>
              </w:numPr>
              <w:tabs>
                <w:tab w:val="right" w:pos="9072"/>
                <w:tab w:val="left" w:pos="9781"/>
                <w:tab w:val="left" w:pos="9923"/>
              </w:tabs>
              <w:spacing w:before="40"/>
              <w:rPr>
                <w:rFonts w:cs="Arial"/>
                <w:sz w:val="16"/>
                <w:szCs w:val="16"/>
              </w:rPr>
            </w:pPr>
            <w:r w:rsidRPr="00DB0FFC">
              <w:rPr>
                <w:rFonts w:cs="Arial"/>
                <w:sz w:val="16"/>
                <w:szCs w:val="16"/>
              </w:rPr>
              <w:t xml:space="preserve">Prüfung der Arbeitsplätze / Arbeitsmittel                            </w:t>
            </w:r>
            <w:r>
              <w:rPr>
                <w:rFonts w:cs="Arial"/>
                <w:sz w:val="16"/>
                <w:szCs w:val="16"/>
              </w:rPr>
              <w:t xml:space="preserve">                                                       </w:t>
            </w:r>
            <w:r w:rsidRPr="00DB0FFC">
              <w:rPr>
                <w:rFonts w:cs="Arial"/>
                <w:sz w:val="16"/>
                <w:szCs w:val="16"/>
              </w:rPr>
              <w:t xml:space="preserve">                                                                </w:t>
            </w:r>
            <w:r>
              <w:rPr>
                <w:rFonts w:cs="Arial"/>
                <w:sz w:val="16"/>
                <w:szCs w:val="16"/>
              </w:rPr>
              <w:t>(17)</w:t>
            </w:r>
            <w:r w:rsidRPr="00DB0FFC">
              <w:rPr>
                <w:rFonts w:cs="Arial"/>
                <w:sz w:val="16"/>
                <w:szCs w:val="16"/>
                <w:vertAlign w:val="superscript"/>
              </w:rPr>
              <w:t>)</w:t>
            </w:r>
          </w:p>
          <w:p w14:paraId="563183A0" w14:textId="77777777" w:rsidR="002D4A71" w:rsidRPr="0036764D" w:rsidRDefault="002D4A71" w:rsidP="00DE0B1B">
            <w:pPr>
              <w:pStyle w:val="Kopfzeile"/>
              <w:tabs>
                <w:tab w:val="clear" w:pos="4536"/>
                <w:tab w:val="left" w:pos="4905"/>
                <w:tab w:val="left" w:pos="5812"/>
                <w:tab w:val="left" w:pos="5897"/>
                <w:tab w:val="left" w:pos="8222"/>
                <w:tab w:val="left" w:pos="9214"/>
              </w:tabs>
              <w:spacing w:before="40"/>
              <w:ind w:left="360"/>
              <w:rPr>
                <w:sz w:val="16"/>
                <w:szCs w:val="16"/>
              </w:rPr>
            </w:pPr>
            <w:r w:rsidRPr="0036764D">
              <w:rPr>
                <w:sz w:val="16"/>
                <w:szCs w:val="16"/>
              </w:rPr>
              <w:t xml:space="preserve">Ist vor der erstmaligen Nutzung eine Prüfung durch eine befähigte Person </w:t>
            </w:r>
            <w:proofErr w:type="gramStart"/>
            <w:r w:rsidRPr="0036764D">
              <w:rPr>
                <w:sz w:val="16"/>
                <w:szCs w:val="16"/>
              </w:rPr>
              <w:t>erfolgt ?</w:t>
            </w:r>
            <w:proofErr w:type="gramEnd"/>
            <w:r w:rsidRPr="0036764D">
              <w:rPr>
                <w:sz w:val="16"/>
                <w:szCs w:val="16"/>
              </w:rPr>
              <w:t xml:space="preserve"> </w:t>
            </w:r>
            <w:r w:rsidRPr="0036764D">
              <w:rPr>
                <w:sz w:val="24"/>
              </w:rPr>
              <w:t xml:space="preserve">                  </w:t>
            </w:r>
            <w:r w:rsidRPr="0036764D">
              <w:rPr>
                <w:sz w:val="24"/>
              </w:rPr>
              <w:sym w:font="Symbol" w:char="F07F"/>
            </w:r>
            <w:r w:rsidRPr="0036764D">
              <w:rPr>
                <w:sz w:val="24"/>
              </w:rPr>
              <w:t xml:space="preserve"> </w:t>
            </w:r>
            <w:r w:rsidRPr="0036764D">
              <w:rPr>
                <w:sz w:val="16"/>
                <w:szCs w:val="16"/>
              </w:rPr>
              <w:t xml:space="preserve"> ja</w:t>
            </w:r>
            <w:r w:rsidRPr="0036764D">
              <w:rPr>
                <w:sz w:val="16"/>
                <w:szCs w:val="16"/>
              </w:rPr>
              <w:tab/>
            </w:r>
            <w:r w:rsidRPr="0036764D">
              <w:rPr>
                <w:sz w:val="24"/>
              </w:rPr>
              <w:t xml:space="preserve">       </w:t>
            </w:r>
            <w:r w:rsidRPr="0036764D">
              <w:rPr>
                <w:b/>
                <w:color w:val="4F81BD"/>
                <w:sz w:val="24"/>
              </w:rPr>
              <w:t>X</w:t>
            </w:r>
            <w:r w:rsidRPr="0036764D">
              <w:rPr>
                <w:sz w:val="24"/>
              </w:rPr>
              <w:t xml:space="preserve"> </w:t>
            </w:r>
            <w:r w:rsidRPr="0036764D">
              <w:rPr>
                <w:sz w:val="16"/>
                <w:szCs w:val="16"/>
              </w:rPr>
              <w:t>nein</w:t>
            </w:r>
          </w:p>
          <w:p w14:paraId="563183A1" w14:textId="77777777" w:rsidR="002D4A71" w:rsidRPr="0036764D" w:rsidRDefault="002D4A71" w:rsidP="00DE0B1B">
            <w:pPr>
              <w:pStyle w:val="Kopfzeile"/>
              <w:tabs>
                <w:tab w:val="clear" w:pos="4536"/>
                <w:tab w:val="left" w:pos="4905"/>
                <w:tab w:val="left" w:pos="5812"/>
                <w:tab w:val="left" w:pos="5897"/>
              </w:tabs>
              <w:spacing w:before="40"/>
              <w:rPr>
                <w:sz w:val="16"/>
                <w:szCs w:val="16"/>
              </w:rPr>
            </w:pPr>
            <w:r w:rsidRPr="0036764D">
              <w:rPr>
                <w:sz w:val="16"/>
                <w:szCs w:val="16"/>
              </w:rPr>
              <w:t xml:space="preserve">       Erfolgen regelmäßige </w:t>
            </w:r>
            <w:proofErr w:type="gramStart"/>
            <w:r w:rsidRPr="0036764D">
              <w:rPr>
                <w:sz w:val="16"/>
                <w:szCs w:val="16"/>
              </w:rPr>
              <w:t>Prüfungen ?</w:t>
            </w:r>
            <w:proofErr w:type="gramEnd"/>
            <w:r w:rsidRPr="0036764D">
              <w:rPr>
                <w:sz w:val="16"/>
                <w:szCs w:val="16"/>
              </w:rPr>
              <w:t xml:space="preserve">            </w:t>
            </w:r>
            <w:r w:rsidRPr="0036764D">
              <w:rPr>
                <w:sz w:val="20"/>
              </w:rPr>
              <w:t>Prüfintervalle</w:t>
            </w:r>
            <w:r w:rsidRPr="0036764D">
              <w:rPr>
                <w:color w:val="4F81BD"/>
                <w:sz w:val="20"/>
              </w:rPr>
              <w:t xml:space="preserve">: </w:t>
            </w:r>
            <w:r w:rsidRPr="0036764D">
              <w:rPr>
                <w:b/>
                <w:color w:val="4F81BD"/>
                <w:sz w:val="20"/>
                <w:u w:val="single"/>
              </w:rPr>
              <w:t xml:space="preserve"> jährlich </w:t>
            </w:r>
            <w:r w:rsidRPr="0036764D">
              <w:rPr>
                <w:b/>
                <w:color w:val="4F81BD"/>
                <w:sz w:val="20"/>
              </w:rPr>
              <w:t xml:space="preserve">_       </w:t>
            </w:r>
            <w:r w:rsidRPr="0036764D">
              <w:rPr>
                <w:sz w:val="20"/>
              </w:rPr>
              <w:t xml:space="preserve">              </w:t>
            </w:r>
            <w:r w:rsidRPr="0036764D">
              <w:rPr>
                <w:sz w:val="24"/>
              </w:rPr>
              <w:t xml:space="preserve">                  </w:t>
            </w:r>
            <w:r w:rsidRPr="0036764D">
              <w:rPr>
                <w:b/>
                <w:color w:val="4F81BD"/>
                <w:sz w:val="24"/>
              </w:rPr>
              <w:t>X</w:t>
            </w:r>
            <w:r w:rsidRPr="0036764D">
              <w:rPr>
                <w:sz w:val="24"/>
              </w:rPr>
              <w:t xml:space="preserve"> </w:t>
            </w:r>
            <w:r w:rsidRPr="0036764D">
              <w:rPr>
                <w:sz w:val="16"/>
                <w:szCs w:val="16"/>
              </w:rPr>
              <w:t xml:space="preserve"> ja</w:t>
            </w:r>
            <w:r w:rsidRPr="0036764D">
              <w:rPr>
                <w:sz w:val="16"/>
                <w:szCs w:val="16"/>
              </w:rPr>
              <w:tab/>
            </w:r>
            <w:r w:rsidRPr="0036764D">
              <w:rPr>
                <w:sz w:val="24"/>
              </w:rPr>
              <w:t xml:space="preserve">            </w:t>
            </w:r>
            <w:r w:rsidRPr="0036764D">
              <w:rPr>
                <w:sz w:val="24"/>
              </w:rPr>
              <w:sym w:font="Symbol" w:char="F07F"/>
            </w:r>
            <w:r w:rsidRPr="0036764D">
              <w:rPr>
                <w:sz w:val="24"/>
              </w:rPr>
              <w:t xml:space="preserve"> </w:t>
            </w:r>
            <w:r w:rsidRPr="0036764D">
              <w:rPr>
                <w:sz w:val="16"/>
                <w:szCs w:val="16"/>
              </w:rPr>
              <w:t>nein</w:t>
            </w:r>
          </w:p>
          <w:p w14:paraId="563183A2" w14:textId="77777777" w:rsidR="002D4A71" w:rsidRPr="0036764D" w:rsidRDefault="002D4A71" w:rsidP="00DE0B1B">
            <w:pPr>
              <w:pStyle w:val="Kopfzeile"/>
              <w:tabs>
                <w:tab w:val="clear" w:pos="4536"/>
                <w:tab w:val="left" w:pos="4905"/>
                <w:tab w:val="left" w:pos="5812"/>
                <w:tab w:val="left" w:pos="5897"/>
              </w:tabs>
              <w:spacing w:before="40"/>
              <w:jc w:val="right"/>
              <w:rPr>
                <w:b/>
                <w:sz w:val="20"/>
                <w:u w:val="single"/>
              </w:rPr>
            </w:pPr>
            <w:r w:rsidRPr="0036764D">
              <w:rPr>
                <w:b/>
                <w:color w:val="4F81BD"/>
                <w:sz w:val="16"/>
                <w:szCs w:val="16"/>
                <w:u w:val="single"/>
              </w:rPr>
              <w:t xml:space="preserve">Prüfung der Bauteile nach Liste gem. </w:t>
            </w:r>
            <w:r w:rsidR="00466F08">
              <w:rPr>
                <w:b/>
                <w:color w:val="4F81BD"/>
                <w:sz w:val="16"/>
                <w:szCs w:val="16"/>
                <w:u w:val="single"/>
              </w:rPr>
              <w:t>DGUV INFORMATION 209-045</w:t>
            </w:r>
            <w:r w:rsidRPr="0036764D">
              <w:rPr>
                <w:b/>
                <w:color w:val="4F81BD"/>
                <w:sz w:val="16"/>
                <w:szCs w:val="16"/>
                <w:u w:val="single"/>
              </w:rPr>
              <w:t>, Seite 56</w:t>
            </w:r>
          </w:p>
        </w:tc>
      </w:tr>
      <w:tr w:rsidR="002D4A71" w:rsidRPr="0036764D" w14:paraId="563183A8" w14:textId="77777777" w:rsidTr="00DE0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6"/>
            <w:tcBorders>
              <w:top w:val="nil"/>
              <w:left w:val="single" w:sz="12" w:space="0" w:color="auto"/>
              <w:bottom w:val="nil"/>
              <w:right w:val="single" w:sz="12" w:space="0" w:color="auto"/>
            </w:tcBorders>
          </w:tcPr>
          <w:p w14:paraId="563183A4" w14:textId="77777777" w:rsidR="002D4A71" w:rsidRPr="00BD5CB2" w:rsidRDefault="002D4A71" w:rsidP="00DE0B1B">
            <w:pPr>
              <w:pStyle w:val="berschrift5"/>
              <w:tabs>
                <w:tab w:val="right" w:pos="9072"/>
                <w:tab w:val="left" w:pos="9923"/>
              </w:tabs>
              <w:spacing w:before="40"/>
              <w:rPr>
                <w:b w:val="0"/>
                <w:sz w:val="16"/>
                <w:szCs w:val="16"/>
              </w:rPr>
            </w:pPr>
            <w:r w:rsidRPr="00BD5CB2">
              <w:rPr>
                <w:b w:val="0"/>
                <w:sz w:val="16"/>
                <w:szCs w:val="16"/>
              </w:rPr>
              <w:t xml:space="preserve">Weitere Dokumente / Anlagen: </w:t>
            </w:r>
          </w:p>
          <w:p w14:paraId="563183A5" w14:textId="77777777" w:rsidR="002D4A71" w:rsidRDefault="002D4A71" w:rsidP="00DE0B1B">
            <w:pPr>
              <w:pStyle w:val="berschrift5"/>
              <w:tabs>
                <w:tab w:val="right" w:pos="9072"/>
                <w:tab w:val="left" w:pos="9923"/>
              </w:tabs>
              <w:spacing w:before="40"/>
              <w:rPr>
                <w:b w:val="0"/>
                <w:sz w:val="16"/>
                <w:szCs w:val="16"/>
              </w:rPr>
            </w:pPr>
            <w:r>
              <w:rPr>
                <w:sz w:val="16"/>
                <w:szCs w:val="16"/>
              </w:rPr>
              <w:t xml:space="preserve"> </w:t>
            </w:r>
            <w:r w:rsidRPr="00DB0FFC">
              <w:rPr>
                <w:sz w:val="16"/>
                <w:szCs w:val="16"/>
              </w:rPr>
              <w:t xml:space="preserve"> </w:t>
            </w:r>
            <w:r w:rsidRPr="0036764D">
              <w:rPr>
                <w:color w:val="4F81BD"/>
                <w:sz w:val="24"/>
              </w:rPr>
              <w:t>X</w:t>
            </w:r>
            <w:r w:rsidRPr="00DB0FFC">
              <w:rPr>
                <w:b w:val="0"/>
                <w:sz w:val="16"/>
                <w:szCs w:val="16"/>
              </w:rPr>
              <w:t xml:space="preserve">   Lageplan                      </w:t>
            </w:r>
            <w:r>
              <w:rPr>
                <w:b w:val="0"/>
                <w:sz w:val="16"/>
                <w:szCs w:val="16"/>
              </w:rPr>
              <w:t xml:space="preserve">   (Ordner: </w:t>
            </w:r>
            <w:r w:rsidRPr="0036764D">
              <w:rPr>
                <w:b w:val="0"/>
                <w:color w:val="4F81BD"/>
                <w:sz w:val="16"/>
                <w:szCs w:val="16"/>
                <w:u w:val="single"/>
              </w:rPr>
              <w:t>Holzstaubabsaugung</w:t>
            </w:r>
            <w:r w:rsidRPr="00DB0FFC">
              <w:rPr>
                <w:b w:val="0"/>
                <w:sz w:val="16"/>
                <w:szCs w:val="16"/>
              </w:rPr>
              <w:t>)</w:t>
            </w:r>
            <w:r w:rsidRPr="00DB0FFC">
              <w:rPr>
                <w:sz w:val="16"/>
                <w:szCs w:val="16"/>
              </w:rPr>
              <w:t xml:space="preserve">    </w:t>
            </w:r>
            <w:r>
              <w:rPr>
                <w:sz w:val="16"/>
                <w:szCs w:val="16"/>
              </w:rPr>
              <w:t xml:space="preserve">  </w:t>
            </w:r>
            <w:r w:rsidRPr="0036764D">
              <w:rPr>
                <w:color w:val="4F81BD"/>
                <w:sz w:val="24"/>
              </w:rPr>
              <w:t>X</w:t>
            </w:r>
            <w:r w:rsidRPr="0036764D">
              <w:rPr>
                <w:b w:val="0"/>
                <w:color w:val="4F81BD"/>
                <w:sz w:val="16"/>
                <w:szCs w:val="16"/>
              </w:rPr>
              <w:t xml:space="preserve">  </w:t>
            </w:r>
            <w:r w:rsidRPr="00DB0FFC">
              <w:rPr>
                <w:b w:val="0"/>
                <w:sz w:val="16"/>
                <w:szCs w:val="16"/>
              </w:rPr>
              <w:t xml:space="preserve"> Ex-Zonenplan        </w:t>
            </w:r>
            <w:r>
              <w:rPr>
                <w:b w:val="0"/>
                <w:sz w:val="16"/>
                <w:szCs w:val="16"/>
              </w:rPr>
              <w:t xml:space="preserve">       </w:t>
            </w:r>
            <w:r w:rsidRPr="00DB0FFC">
              <w:rPr>
                <w:b w:val="0"/>
                <w:sz w:val="16"/>
                <w:szCs w:val="16"/>
              </w:rPr>
              <w:t xml:space="preserve"> (Ordner</w:t>
            </w:r>
            <w:r>
              <w:rPr>
                <w:b w:val="0"/>
                <w:sz w:val="16"/>
                <w:szCs w:val="16"/>
              </w:rPr>
              <w:t>:</w:t>
            </w:r>
            <w:r w:rsidRPr="00DB0FFC">
              <w:rPr>
                <w:b w:val="0"/>
                <w:sz w:val="16"/>
                <w:szCs w:val="16"/>
              </w:rPr>
              <w:t xml:space="preserve"> </w:t>
            </w:r>
            <w:r w:rsidRPr="0036764D">
              <w:rPr>
                <w:b w:val="0"/>
                <w:color w:val="4F81BD"/>
                <w:sz w:val="16"/>
                <w:szCs w:val="16"/>
                <w:u w:val="single"/>
              </w:rPr>
              <w:t>Explosionsschutz</w:t>
            </w:r>
            <w:r w:rsidRPr="00DB0FFC">
              <w:rPr>
                <w:b w:val="0"/>
                <w:sz w:val="16"/>
                <w:szCs w:val="16"/>
              </w:rPr>
              <w:t>)</w:t>
            </w:r>
          </w:p>
          <w:p w14:paraId="563183A6" w14:textId="77777777" w:rsidR="002D4A71" w:rsidRPr="0036764D" w:rsidRDefault="002D4A71" w:rsidP="00DE0B1B">
            <w:pPr>
              <w:rPr>
                <w:lang w:eastAsia="de-DE"/>
              </w:rPr>
            </w:pPr>
            <w:r w:rsidRPr="0036764D">
              <w:rPr>
                <w:sz w:val="24"/>
              </w:rPr>
              <w:t xml:space="preserve">  </w:t>
            </w:r>
            <w:r w:rsidRPr="0036764D">
              <w:rPr>
                <w:sz w:val="24"/>
              </w:rPr>
              <w:sym w:font="Symbol" w:char="F07F"/>
            </w:r>
            <w:r w:rsidRPr="0036764D">
              <w:rPr>
                <w:sz w:val="16"/>
                <w:szCs w:val="16"/>
              </w:rPr>
              <w:t xml:space="preserve">  Sicherheitsdatenblätter    (Ordner: ___________ )                </w:t>
            </w:r>
            <w:r w:rsidRPr="0036764D">
              <w:rPr>
                <w:sz w:val="24"/>
              </w:rPr>
              <w:sym w:font="Symbol" w:char="F07F"/>
            </w:r>
            <w:r w:rsidRPr="0036764D">
              <w:rPr>
                <w:sz w:val="16"/>
                <w:szCs w:val="16"/>
              </w:rPr>
              <w:t xml:space="preserve">  Prüfbescheinigungen     (Ordner: ___________ )</w:t>
            </w:r>
          </w:p>
          <w:p w14:paraId="563183A7" w14:textId="77777777" w:rsidR="002D4A71" w:rsidRPr="0036764D" w:rsidRDefault="002D4A71" w:rsidP="00DE0B1B">
            <w:pPr>
              <w:rPr>
                <w:sz w:val="16"/>
              </w:rPr>
            </w:pPr>
            <w:r w:rsidRPr="0036764D">
              <w:rPr>
                <w:sz w:val="16"/>
                <w:szCs w:val="16"/>
              </w:rPr>
              <w:t xml:space="preserve">   </w:t>
            </w:r>
            <w:r w:rsidRPr="0036764D">
              <w:rPr>
                <w:sz w:val="24"/>
              </w:rPr>
              <w:sym w:font="Symbol" w:char="F07F"/>
            </w:r>
            <w:r w:rsidRPr="0036764D">
              <w:rPr>
                <w:sz w:val="16"/>
                <w:szCs w:val="16"/>
              </w:rPr>
              <w:t xml:space="preserve"> </w:t>
            </w:r>
            <w:r w:rsidRPr="0036764D">
              <w:t xml:space="preserve">  __________________________________</w:t>
            </w:r>
          </w:p>
        </w:tc>
      </w:tr>
      <w:tr w:rsidR="002D4A71" w:rsidRPr="0036764D" w14:paraId="563183AF" w14:textId="77777777" w:rsidTr="00DE0B1B">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Ex>
        <w:trPr>
          <w:trHeight w:val="866"/>
        </w:trPr>
        <w:tc>
          <w:tcPr>
            <w:tcW w:w="2127" w:type="dxa"/>
            <w:tcBorders>
              <w:top w:val="single" w:sz="12" w:space="0" w:color="auto"/>
              <w:left w:val="single" w:sz="12" w:space="0" w:color="auto"/>
              <w:bottom w:val="single" w:sz="12" w:space="0" w:color="auto"/>
              <w:right w:val="single" w:sz="12" w:space="0" w:color="auto"/>
            </w:tcBorders>
          </w:tcPr>
          <w:p w14:paraId="563183A9" w14:textId="77777777" w:rsidR="002D4A71" w:rsidRPr="0036764D" w:rsidRDefault="002D4A71" w:rsidP="00DE0B1B">
            <w:pPr>
              <w:rPr>
                <w:sz w:val="18"/>
                <w:szCs w:val="18"/>
              </w:rPr>
            </w:pPr>
            <w:r w:rsidRPr="0036764D">
              <w:rPr>
                <w:sz w:val="16"/>
                <w:szCs w:val="16"/>
              </w:rPr>
              <w:t>Datum:</w:t>
            </w:r>
          </w:p>
          <w:p w14:paraId="563183AA" w14:textId="77777777" w:rsidR="002D4A71" w:rsidRPr="0036764D" w:rsidRDefault="002D4A71" w:rsidP="00DE0B1B">
            <w:pPr>
              <w:spacing w:after="240"/>
              <w:jc w:val="center"/>
              <w:rPr>
                <w:sz w:val="16"/>
                <w:szCs w:val="16"/>
              </w:rPr>
            </w:pPr>
            <w:r w:rsidRPr="0036764D">
              <w:rPr>
                <w:b/>
                <w:color w:val="4F81BD"/>
                <w:sz w:val="24"/>
                <w:szCs w:val="24"/>
              </w:rPr>
              <w:t>03.11.</w:t>
            </w:r>
            <w:r w:rsidR="00062708">
              <w:rPr>
                <w:b/>
                <w:color w:val="4F81BD"/>
                <w:sz w:val="24"/>
                <w:szCs w:val="24"/>
              </w:rPr>
              <w:t>15</w:t>
            </w:r>
          </w:p>
        </w:tc>
        <w:tc>
          <w:tcPr>
            <w:tcW w:w="4182" w:type="dxa"/>
            <w:gridSpan w:val="3"/>
            <w:tcBorders>
              <w:top w:val="single" w:sz="12" w:space="0" w:color="auto"/>
              <w:left w:val="single" w:sz="12" w:space="0" w:color="auto"/>
              <w:bottom w:val="single" w:sz="12" w:space="0" w:color="auto"/>
              <w:right w:val="single" w:sz="12" w:space="0" w:color="auto"/>
            </w:tcBorders>
          </w:tcPr>
          <w:p w14:paraId="563183AB" w14:textId="77777777" w:rsidR="002D4A71" w:rsidRPr="0036764D" w:rsidRDefault="002D4A71" w:rsidP="00DE0B1B">
            <w:pPr>
              <w:tabs>
                <w:tab w:val="num" w:pos="4046"/>
                <w:tab w:val="right" w:pos="6875"/>
              </w:tabs>
              <w:rPr>
                <w:sz w:val="16"/>
                <w:szCs w:val="16"/>
              </w:rPr>
            </w:pPr>
            <w:r w:rsidRPr="0036764D">
              <w:rPr>
                <w:sz w:val="16"/>
                <w:szCs w:val="16"/>
              </w:rPr>
              <w:t>Unterschrift des Arbeitgebers</w:t>
            </w:r>
          </w:p>
          <w:p w14:paraId="563183AC" w14:textId="77777777" w:rsidR="002D4A71" w:rsidRPr="0036764D" w:rsidRDefault="002D4A71" w:rsidP="00DE0B1B">
            <w:pPr>
              <w:tabs>
                <w:tab w:val="num" w:pos="4046"/>
                <w:tab w:val="right" w:pos="6875"/>
              </w:tabs>
              <w:spacing w:before="120"/>
              <w:jc w:val="center"/>
              <w:rPr>
                <w:b/>
                <w:sz w:val="20"/>
                <w:szCs w:val="20"/>
              </w:rPr>
            </w:pPr>
            <w:r w:rsidRPr="0036764D">
              <w:rPr>
                <w:b/>
                <w:color w:val="4F81BD"/>
                <w:sz w:val="20"/>
                <w:szCs w:val="20"/>
              </w:rPr>
              <w:t>M Mustermann</w:t>
            </w:r>
          </w:p>
        </w:tc>
        <w:tc>
          <w:tcPr>
            <w:tcW w:w="4182" w:type="dxa"/>
            <w:gridSpan w:val="2"/>
            <w:tcBorders>
              <w:top w:val="single" w:sz="12" w:space="0" w:color="auto"/>
              <w:left w:val="single" w:sz="12" w:space="0" w:color="auto"/>
              <w:bottom w:val="single" w:sz="12" w:space="0" w:color="auto"/>
              <w:right w:val="single" w:sz="12" w:space="0" w:color="auto"/>
            </w:tcBorders>
          </w:tcPr>
          <w:p w14:paraId="563183AD" w14:textId="77777777" w:rsidR="002D4A71" w:rsidRPr="0036764D" w:rsidRDefault="002D4A71" w:rsidP="00DE0B1B">
            <w:pPr>
              <w:tabs>
                <w:tab w:val="num" w:pos="4046"/>
                <w:tab w:val="right" w:pos="6875"/>
              </w:tabs>
              <w:rPr>
                <w:sz w:val="16"/>
                <w:szCs w:val="16"/>
              </w:rPr>
            </w:pPr>
            <w:r w:rsidRPr="0036764D">
              <w:rPr>
                <w:sz w:val="16"/>
                <w:szCs w:val="16"/>
              </w:rPr>
              <w:t>Unterschrift des Erstellers des Explosionsschutzdokumentes</w:t>
            </w:r>
          </w:p>
          <w:p w14:paraId="563183AE" w14:textId="77777777" w:rsidR="002D4A71" w:rsidRPr="0036764D" w:rsidRDefault="002D4A71" w:rsidP="00DE0B1B">
            <w:pPr>
              <w:tabs>
                <w:tab w:val="num" w:pos="4046"/>
                <w:tab w:val="right" w:pos="6875"/>
              </w:tabs>
              <w:jc w:val="center"/>
              <w:rPr>
                <w:sz w:val="16"/>
                <w:szCs w:val="16"/>
              </w:rPr>
            </w:pPr>
            <w:r w:rsidRPr="0036764D">
              <w:rPr>
                <w:b/>
                <w:color w:val="4F81BD"/>
                <w:sz w:val="24"/>
                <w:szCs w:val="24"/>
              </w:rPr>
              <w:t>Klein</w:t>
            </w:r>
          </w:p>
        </w:tc>
      </w:tr>
    </w:tbl>
    <w:p w14:paraId="563183B0" w14:textId="77777777" w:rsidR="002D4A71" w:rsidRPr="00CA3D72" w:rsidRDefault="002D4A71" w:rsidP="002D4A71">
      <w:pPr>
        <w:spacing w:before="40"/>
        <w:jc w:val="right"/>
        <w:rPr>
          <w:sz w:val="20"/>
          <w:u w:val="single"/>
        </w:rPr>
      </w:pPr>
      <w:r>
        <w:rPr>
          <w:sz w:val="18"/>
        </w:rPr>
        <w:t xml:space="preserve"> * Zutreffendes ankreuzen </w:t>
      </w:r>
      <w:r>
        <w:rPr>
          <w:sz w:val="18"/>
        </w:rPr>
        <w:tab/>
      </w:r>
      <w:r>
        <w:rPr>
          <w:sz w:val="18"/>
        </w:rPr>
        <w:tab/>
        <w:t>( )</w:t>
      </w:r>
      <w:r>
        <w:rPr>
          <w:sz w:val="16"/>
        </w:rPr>
        <w:t xml:space="preserve">  siehe nachfolgende Erläuterungen zu dem Formblatt 3</w:t>
      </w:r>
      <w:r>
        <w:rPr>
          <w:sz w:val="16"/>
        </w:rPr>
        <w:tab/>
      </w:r>
      <w:r>
        <w:rPr>
          <w:sz w:val="16"/>
        </w:rPr>
        <w:tab/>
      </w:r>
      <w:r>
        <w:rPr>
          <w:sz w:val="16"/>
        </w:rPr>
        <w:tab/>
      </w:r>
      <w:r>
        <w:rPr>
          <w:sz w:val="16"/>
        </w:rPr>
        <w:tab/>
      </w:r>
      <w:r>
        <w:rPr>
          <w:sz w:val="16"/>
        </w:rPr>
        <w:tab/>
      </w:r>
      <w:r>
        <w:rPr>
          <w:sz w:val="16"/>
        </w:rPr>
        <w:tab/>
      </w:r>
      <w:r w:rsidRPr="00CA3D72">
        <w:rPr>
          <w:sz w:val="20"/>
          <w:szCs w:val="20"/>
        </w:rPr>
        <w:t>Blatt Nr.:</w:t>
      </w:r>
      <w:r w:rsidRPr="00CA3D72">
        <w:rPr>
          <w:sz w:val="20"/>
          <w:u w:val="single"/>
        </w:rPr>
        <w:tab/>
      </w:r>
      <w:r w:rsidRPr="00AE0572">
        <w:rPr>
          <w:sz w:val="20"/>
          <w:u w:val="single"/>
        </w:rPr>
        <w:t>5</w:t>
      </w:r>
      <w:r>
        <w:rPr>
          <w:sz w:val="20"/>
          <w:u w:val="single"/>
        </w:rPr>
        <w:tab/>
      </w:r>
    </w:p>
    <w:p w14:paraId="563183B1" w14:textId="77777777" w:rsidR="00C56A39" w:rsidRDefault="00C56A39" w:rsidP="002D4A71">
      <w:pPr>
        <w:spacing w:line="312" w:lineRule="auto"/>
        <w:rPr>
          <w:sz w:val="20"/>
        </w:rPr>
      </w:pPr>
    </w:p>
    <w:p w14:paraId="563183B2" w14:textId="77777777" w:rsidR="00C56A39" w:rsidRDefault="00C56A39" w:rsidP="00C56A39">
      <w:pPr>
        <w:spacing w:line="312" w:lineRule="auto"/>
        <w:rPr>
          <w:sz w:val="20"/>
        </w:rPr>
      </w:pPr>
    </w:p>
    <w:p w14:paraId="563183B3" w14:textId="77777777" w:rsidR="00C56A39" w:rsidRDefault="00C56A39" w:rsidP="00C56A39">
      <w:pPr>
        <w:spacing w:line="312" w:lineRule="auto"/>
        <w:rPr>
          <w:sz w:val="20"/>
        </w:rPr>
      </w:pPr>
    </w:p>
    <w:p w14:paraId="563183B4" w14:textId="77777777" w:rsidR="00BB0103" w:rsidRPr="00C56A39" w:rsidRDefault="00BB0103" w:rsidP="00C56A39">
      <w:pPr>
        <w:rPr>
          <w:sz w:val="20"/>
          <w:u w:val="single"/>
        </w:rPr>
      </w:pPr>
    </w:p>
    <w:sectPr w:rsidR="00BB0103" w:rsidRPr="00C56A39" w:rsidSect="00F8537B">
      <w:pgSz w:w="11906" w:h="16838"/>
      <w:pgMar w:top="680" w:right="720" w:bottom="680" w:left="720" w:header="454"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183BA" w14:textId="77777777" w:rsidR="007E3CDD" w:rsidRDefault="007E3CDD" w:rsidP="00C76A4A">
      <w:r>
        <w:separator/>
      </w:r>
    </w:p>
  </w:endnote>
  <w:endnote w:type="continuationSeparator" w:id="0">
    <w:p w14:paraId="563183BB" w14:textId="77777777" w:rsidR="007E3CDD" w:rsidRDefault="007E3CDD" w:rsidP="00C7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Light">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183B8" w14:textId="77777777" w:rsidR="007E3CDD" w:rsidRDefault="007E3CDD" w:rsidP="00C76A4A">
      <w:r>
        <w:separator/>
      </w:r>
    </w:p>
  </w:footnote>
  <w:footnote w:type="continuationSeparator" w:id="0">
    <w:p w14:paraId="563183B9" w14:textId="77777777" w:rsidR="007E3CDD" w:rsidRDefault="007E3CDD" w:rsidP="00C76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183BC" w14:textId="77777777" w:rsidR="00EC53DC" w:rsidRPr="00955BCD" w:rsidRDefault="00C56A39" w:rsidP="009F3674">
    <w:pPr>
      <w:tabs>
        <w:tab w:val="left" w:pos="3705"/>
        <w:tab w:val="left" w:pos="6051"/>
      </w:tabs>
    </w:pPr>
    <w:r w:rsidRPr="00606BB4">
      <w:tab/>
    </w:r>
    <w:r>
      <w:tab/>
    </w:r>
    <w:r w:rsidR="00CA1B89">
      <w:rPr>
        <w:rFonts w:ascii="Futura Light" w:hAnsi="Futura Light"/>
        <w:noProof/>
        <w:lang w:eastAsia="de-DE"/>
      </w:rPr>
      <w:pict w14:anchorId="563183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i1025" type="#_x0000_t75" alt="Beschreibung: Logo-BGHM-schwarz-2z.jpg" style="width:2in;height:57pt;visibility:visible">
          <v:imagedata r:id="rId1" o:title="Logo-BGHM-schwarz-2z" croptop="-5120f" cropbottom="-6152f"/>
        </v:shape>
      </w:pict>
    </w:r>
  </w:p>
  <w:p w14:paraId="563183BD" w14:textId="77777777" w:rsidR="00EC53DC" w:rsidRDefault="00EC53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183BE" w14:textId="77777777" w:rsidR="00927132" w:rsidRPr="00955BCD" w:rsidRDefault="00927132" w:rsidP="009F3674">
    <w:pPr>
      <w:tabs>
        <w:tab w:val="left" w:pos="3705"/>
        <w:tab w:val="left" w:pos="6051"/>
      </w:tabs>
    </w:pPr>
    <w:r w:rsidRPr="00606BB4">
      <w:tab/>
    </w:r>
    <w:r>
      <w:tab/>
    </w:r>
  </w:p>
  <w:p w14:paraId="563183BF" w14:textId="77777777" w:rsidR="00927132" w:rsidRDefault="009271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75FE2"/>
    <w:multiLevelType w:val="hybridMultilevel"/>
    <w:tmpl w:val="3230CE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8E0A70"/>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18912B6D"/>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1F7A3DFA"/>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253C34E3"/>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267B645A"/>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6" w15:restartNumberingAfterBreak="0">
    <w:nsid w:val="2D264953"/>
    <w:multiLevelType w:val="hybridMultilevel"/>
    <w:tmpl w:val="5B6237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4661D4"/>
    <w:multiLevelType w:val="hybridMultilevel"/>
    <w:tmpl w:val="7708F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5B0A7D"/>
    <w:multiLevelType w:val="singleLevel"/>
    <w:tmpl w:val="39B677F2"/>
    <w:lvl w:ilvl="0">
      <w:start w:val="1"/>
      <w:numFmt w:val="bullet"/>
      <w:lvlText w:val=""/>
      <w:lvlJc w:val="left"/>
      <w:pPr>
        <w:tabs>
          <w:tab w:val="num" w:pos="425"/>
        </w:tabs>
        <w:ind w:left="425" w:hanging="425"/>
      </w:pPr>
      <w:rPr>
        <w:rFonts w:ascii="Wingdings" w:hAnsi="Wingdings" w:hint="default"/>
      </w:rPr>
    </w:lvl>
  </w:abstractNum>
  <w:abstractNum w:abstractNumId="9" w15:restartNumberingAfterBreak="0">
    <w:nsid w:val="3E643BA4"/>
    <w:multiLevelType w:val="hybridMultilevel"/>
    <w:tmpl w:val="2B84DA8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B0376F5"/>
    <w:multiLevelType w:val="hybridMultilevel"/>
    <w:tmpl w:val="C738598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87F4A61"/>
    <w:multiLevelType w:val="hybridMultilevel"/>
    <w:tmpl w:val="EE30614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3F46C9"/>
    <w:multiLevelType w:val="hybridMultilevel"/>
    <w:tmpl w:val="43B26A3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9152281"/>
    <w:multiLevelType w:val="hybridMultilevel"/>
    <w:tmpl w:val="5A3E52A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E44FBC"/>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15" w15:restartNumberingAfterBreak="0">
    <w:nsid w:val="78756DFD"/>
    <w:multiLevelType w:val="singleLevel"/>
    <w:tmpl w:val="B5E80DE6"/>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7B0E1FCF"/>
    <w:multiLevelType w:val="hybridMultilevel"/>
    <w:tmpl w:val="F1EC922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EAB4562"/>
    <w:multiLevelType w:val="hybridMultilevel"/>
    <w:tmpl w:val="0AE8C2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8"/>
  </w:num>
  <w:num w:numId="4">
    <w:abstractNumId w:val="4"/>
  </w:num>
  <w:num w:numId="5">
    <w:abstractNumId w:val="2"/>
  </w:num>
  <w:num w:numId="6">
    <w:abstractNumId w:val="3"/>
  </w:num>
  <w:num w:numId="7">
    <w:abstractNumId w:val="5"/>
  </w:num>
  <w:num w:numId="8">
    <w:abstractNumId w:val="1"/>
  </w:num>
  <w:num w:numId="9">
    <w:abstractNumId w:val="15"/>
  </w:num>
  <w:num w:numId="10">
    <w:abstractNumId w:val="14"/>
  </w:num>
  <w:num w:numId="11">
    <w:abstractNumId w:val="12"/>
  </w:num>
  <w:num w:numId="12">
    <w:abstractNumId w:val="7"/>
  </w:num>
  <w:num w:numId="13">
    <w:abstractNumId w:val="17"/>
  </w:num>
  <w:num w:numId="14">
    <w:abstractNumId w:val="11"/>
  </w:num>
  <w:num w:numId="15">
    <w:abstractNumId w:val="0"/>
  </w:num>
  <w:num w:numId="16">
    <w:abstractNumId w:val="13"/>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6A4A"/>
    <w:rsid w:val="0001464A"/>
    <w:rsid w:val="00062708"/>
    <w:rsid w:val="00111C5C"/>
    <w:rsid w:val="001B7467"/>
    <w:rsid w:val="002427FD"/>
    <w:rsid w:val="002524E7"/>
    <w:rsid w:val="00296B5A"/>
    <w:rsid w:val="002D4A71"/>
    <w:rsid w:val="003270AF"/>
    <w:rsid w:val="0033069C"/>
    <w:rsid w:val="003334F8"/>
    <w:rsid w:val="0036764D"/>
    <w:rsid w:val="003C11D3"/>
    <w:rsid w:val="00466F08"/>
    <w:rsid w:val="004A3731"/>
    <w:rsid w:val="004B40E7"/>
    <w:rsid w:val="004D6924"/>
    <w:rsid w:val="00562173"/>
    <w:rsid w:val="005A5C80"/>
    <w:rsid w:val="0060240D"/>
    <w:rsid w:val="00641007"/>
    <w:rsid w:val="00675149"/>
    <w:rsid w:val="006B2BF2"/>
    <w:rsid w:val="00736C89"/>
    <w:rsid w:val="007608A6"/>
    <w:rsid w:val="00761661"/>
    <w:rsid w:val="007E3CDD"/>
    <w:rsid w:val="008140BD"/>
    <w:rsid w:val="00830447"/>
    <w:rsid w:val="0084321C"/>
    <w:rsid w:val="008D0A99"/>
    <w:rsid w:val="008F6346"/>
    <w:rsid w:val="00927132"/>
    <w:rsid w:val="009B2359"/>
    <w:rsid w:val="009F03F6"/>
    <w:rsid w:val="009F3674"/>
    <w:rsid w:val="00AB57F9"/>
    <w:rsid w:val="00BB0103"/>
    <w:rsid w:val="00BE4A75"/>
    <w:rsid w:val="00C10491"/>
    <w:rsid w:val="00C30B0F"/>
    <w:rsid w:val="00C56A39"/>
    <w:rsid w:val="00C76A4A"/>
    <w:rsid w:val="00C825A8"/>
    <w:rsid w:val="00CA1B89"/>
    <w:rsid w:val="00D22363"/>
    <w:rsid w:val="00DD4471"/>
    <w:rsid w:val="00DE0B1B"/>
    <w:rsid w:val="00DF635C"/>
    <w:rsid w:val="00E84C11"/>
    <w:rsid w:val="00EA6B68"/>
    <w:rsid w:val="00EC53DC"/>
    <w:rsid w:val="00EE191B"/>
    <w:rsid w:val="00F023A1"/>
    <w:rsid w:val="00F853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6318265"/>
  <w15:chartTrackingRefBased/>
  <w15:docId w15:val="{F16BFBB8-D0CC-4DCC-87EA-560E6FBA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7467"/>
    <w:rPr>
      <w:sz w:val="22"/>
      <w:szCs w:val="22"/>
      <w:lang w:eastAsia="en-US"/>
    </w:rPr>
  </w:style>
  <w:style w:type="paragraph" w:styleId="berschrift1">
    <w:name w:val="heading 1"/>
    <w:basedOn w:val="Standard"/>
    <w:next w:val="Standard"/>
    <w:link w:val="berschrift1Zchn"/>
    <w:uiPriority w:val="9"/>
    <w:qFormat/>
    <w:rsid w:val="0033069C"/>
    <w:pPr>
      <w:keepNext/>
      <w:keepLines/>
      <w:spacing w:before="480" w:line="276" w:lineRule="auto"/>
      <w:outlineLvl w:val="0"/>
    </w:pPr>
    <w:rPr>
      <w:rFonts w:ascii="Cambria" w:eastAsia="Times New Roman" w:hAnsi="Cambria" w:cs="Times New Roman"/>
      <w:b/>
      <w:bCs/>
      <w:color w:val="365F91"/>
      <w:sz w:val="28"/>
      <w:szCs w:val="28"/>
    </w:rPr>
  </w:style>
  <w:style w:type="paragraph" w:styleId="berschrift2">
    <w:name w:val="heading 2"/>
    <w:basedOn w:val="Standard"/>
    <w:next w:val="Standard"/>
    <w:link w:val="berschrift2Zchn"/>
    <w:uiPriority w:val="9"/>
    <w:semiHidden/>
    <w:unhideWhenUsed/>
    <w:qFormat/>
    <w:rsid w:val="0033069C"/>
    <w:pPr>
      <w:keepNext/>
      <w:keepLines/>
      <w:spacing w:before="200" w:line="276" w:lineRule="auto"/>
      <w:outlineLvl w:val="1"/>
    </w:pPr>
    <w:rPr>
      <w:rFonts w:ascii="Cambria" w:eastAsia="Times New Roman" w:hAnsi="Cambria" w:cs="Times New Roman"/>
      <w:b/>
      <w:bCs/>
      <w:color w:val="4F81BD"/>
      <w:sz w:val="26"/>
      <w:szCs w:val="26"/>
    </w:rPr>
  </w:style>
  <w:style w:type="paragraph" w:styleId="berschrift5">
    <w:name w:val="heading 5"/>
    <w:basedOn w:val="Standard"/>
    <w:next w:val="Standard"/>
    <w:link w:val="berschrift5Zchn"/>
    <w:qFormat/>
    <w:rsid w:val="0033069C"/>
    <w:pPr>
      <w:keepNext/>
      <w:spacing w:before="60"/>
      <w:outlineLvl w:val="4"/>
    </w:pPr>
    <w:rPr>
      <w:rFonts w:eastAsia="Times New Roman" w:cs="Times New Roman"/>
      <w:b/>
      <w:sz w:val="20"/>
      <w:szCs w:val="20"/>
      <w:lang w:eastAsia="de-DE"/>
    </w:rPr>
  </w:style>
  <w:style w:type="paragraph" w:styleId="berschrift7">
    <w:name w:val="heading 7"/>
    <w:basedOn w:val="Standard"/>
    <w:next w:val="Standard"/>
    <w:link w:val="berschrift7Zchn"/>
    <w:qFormat/>
    <w:rsid w:val="0033069C"/>
    <w:pPr>
      <w:keepNext/>
      <w:spacing w:before="180" w:after="180"/>
      <w:ind w:right="58"/>
      <w:outlineLvl w:val="6"/>
    </w:pPr>
    <w:rPr>
      <w:rFonts w:eastAsia="Times New Roman"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76A4A"/>
    <w:pPr>
      <w:tabs>
        <w:tab w:val="center" w:pos="4536"/>
        <w:tab w:val="right" w:pos="9072"/>
      </w:tabs>
    </w:pPr>
  </w:style>
  <w:style w:type="character" w:customStyle="1" w:styleId="KopfzeileZchn">
    <w:name w:val="Kopfzeile Zchn"/>
    <w:basedOn w:val="Absatz-Standardschriftart"/>
    <w:link w:val="Kopfzeile"/>
    <w:uiPriority w:val="99"/>
    <w:rsid w:val="00C76A4A"/>
  </w:style>
  <w:style w:type="paragraph" w:styleId="Fuzeile">
    <w:name w:val="footer"/>
    <w:basedOn w:val="Standard"/>
    <w:link w:val="FuzeileZchn"/>
    <w:uiPriority w:val="99"/>
    <w:unhideWhenUsed/>
    <w:rsid w:val="00C76A4A"/>
    <w:pPr>
      <w:tabs>
        <w:tab w:val="center" w:pos="4536"/>
        <w:tab w:val="right" w:pos="9072"/>
      </w:tabs>
    </w:pPr>
  </w:style>
  <w:style w:type="character" w:customStyle="1" w:styleId="FuzeileZchn">
    <w:name w:val="Fußzeile Zchn"/>
    <w:basedOn w:val="Absatz-Standardschriftart"/>
    <w:link w:val="Fuzeile"/>
    <w:uiPriority w:val="99"/>
    <w:rsid w:val="00C76A4A"/>
  </w:style>
  <w:style w:type="paragraph" w:styleId="Sprechblasentext">
    <w:name w:val="Balloon Text"/>
    <w:basedOn w:val="Standard"/>
    <w:link w:val="SprechblasentextZchn"/>
    <w:uiPriority w:val="99"/>
    <w:semiHidden/>
    <w:unhideWhenUsed/>
    <w:rsid w:val="00C76A4A"/>
    <w:rPr>
      <w:rFonts w:ascii="Tahoma" w:hAnsi="Tahoma" w:cs="Tahoma"/>
      <w:sz w:val="16"/>
      <w:szCs w:val="16"/>
    </w:rPr>
  </w:style>
  <w:style w:type="character" w:customStyle="1" w:styleId="SprechblasentextZchn">
    <w:name w:val="Sprechblasentext Zchn"/>
    <w:link w:val="Sprechblasentext"/>
    <w:uiPriority w:val="99"/>
    <w:semiHidden/>
    <w:rsid w:val="00C76A4A"/>
    <w:rPr>
      <w:rFonts w:ascii="Tahoma" w:hAnsi="Tahoma" w:cs="Tahoma"/>
      <w:sz w:val="16"/>
      <w:szCs w:val="16"/>
    </w:rPr>
  </w:style>
  <w:style w:type="paragraph" w:styleId="Listenabsatz">
    <w:name w:val="List Paragraph"/>
    <w:basedOn w:val="Standard"/>
    <w:uiPriority w:val="34"/>
    <w:qFormat/>
    <w:rsid w:val="00EC53DC"/>
    <w:pPr>
      <w:ind w:left="720"/>
      <w:contextualSpacing/>
    </w:pPr>
  </w:style>
  <w:style w:type="character" w:customStyle="1" w:styleId="berschrift1Zchn">
    <w:name w:val="Überschrift 1 Zchn"/>
    <w:link w:val="berschrift1"/>
    <w:uiPriority w:val="9"/>
    <w:rsid w:val="0033069C"/>
    <w:rPr>
      <w:rFonts w:ascii="Cambria" w:eastAsia="Times New Roman" w:hAnsi="Cambria" w:cs="Times New Roman"/>
      <w:b/>
      <w:bCs/>
      <w:color w:val="365F91"/>
      <w:sz w:val="28"/>
      <w:szCs w:val="28"/>
    </w:rPr>
  </w:style>
  <w:style w:type="character" w:customStyle="1" w:styleId="berschrift2Zchn">
    <w:name w:val="Überschrift 2 Zchn"/>
    <w:link w:val="berschrift2"/>
    <w:uiPriority w:val="9"/>
    <w:semiHidden/>
    <w:rsid w:val="0033069C"/>
    <w:rPr>
      <w:rFonts w:ascii="Cambria" w:eastAsia="Times New Roman" w:hAnsi="Cambria" w:cs="Times New Roman"/>
      <w:b/>
      <w:bCs/>
      <w:color w:val="4F81BD"/>
      <w:sz w:val="26"/>
      <w:szCs w:val="26"/>
    </w:rPr>
  </w:style>
  <w:style w:type="character" w:customStyle="1" w:styleId="berschrift5Zchn">
    <w:name w:val="Überschrift 5 Zchn"/>
    <w:link w:val="berschrift5"/>
    <w:rsid w:val="0033069C"/>
    <w:rPr>
      <w:rFonts w:eastAsia="Times New Roman" w:cs="Times New Roman"/>
      <w:b/>
      <w:sz w:val="20"/>
      <w:szCs w:val="20"/>
      <w:lang w:eastAsia="de-DE"/>
    </w:rPr>
  </w:style>
  <w:style w:type="character" w:customStyle="1" w:styleId="berschrift7Zchn">
    <w:name w:val="Überschrift 7 Zchn"/>
    <w:link w:val="berschrift7"/>
    <w:rsid w:val="0033069C"/>
    <w:rPr>
      <w:rFonts w:eastAsia="Times New Roman" w:cs="Times New Roman"/>
      <w:b/>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CA93EE67A3A8A45B45ADBAECE58E2F0" ma:contentTypeVersion="0" ma:contentTypeDescription="Ein neues Dokument erstellen." ma:contentTypeScope="" ma:versionID="d11f3ff4abd19695596f67e40f7cbed6">
  <xsd:schema xmlns:xsd="http://www.w3.org/2001/XMLSchema" xmlns:xs="http://www.w3.org/2001/XMLSchema" xmlns:p="http://schemas.microsoft.com/office/2006/metadata/properties" xmlns:ns2="f2a10dc8-fee4-4038-85f9-286aaff4a39f" targetNamespace="http://schemas.microsoft.com/office/2006/metadata/properties" ma:root="true" ma:fieldsID="643adc76cbc6f584f3f930a9a3859771" ns2:_="">
    <xsd:import namespace="f2a10dc8-fee4-4038-85f9-286aaff4a39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10dc8-fee4-4038-85f9-286aaff4a39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2a10dc8-fee4-4038-85f9-286aaff4a39f">YV5TTPPR65E6-467-347</_dlc_DocId>
    <_dlc_DocIdUrl xmlns="f2a10dc8-fee4-4038-85f9-286aaff4a39f">
      <Url>http://arbeitsbereiche.bghm.de/organisation/HSG/ABHM3/SGOTS/_layouts/15/DocIdRedir.aspx?ID=YV5TTPPR65E6-467-347</Url>
      <Description>YV5TTPPR65E6-467-347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BD31E9-9F66-4210-8443-F50F4A01D17C}">
  <ds:schemaRefs>
    <ds:schemaRef ds:uri="http://schemas.microsoft.com/sharepoint/v3/contenttype/forms"/>
  </ds:schemaRefs>
</ds:datastoreItem>
</file>

<file path=customXml/itemProps2.xml><?xml version="1.0" encoding="utf-8"?>
<ds:datastoreItem xmlns:ds="http://schemas.openxmlformats.org/officeDocument/2006/customXml" ds:itemID="{B9AA2899-DD22-4F2C-8A7B-D30A0C3A3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10dc8-fee4-4038-85f9-286aaff4a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704971-6D38-432D-AC8C-F1417403CD75}">
  <ds:schemaRefs>
    <ds:schemaRef ds:uri="http://schemas.microsoft.com/office/infopath/2007/PartnerControls"/>
    <ds:schemaRef ds:uri="f2a10dc8-fee4-4038-85f9-286aaff4a39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7E71F7ED-0BDE-425D-BEBC-8449E92B9D5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3048</Words>
  <Characters>19208</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VITA</Company>
  <LinksUpToDate>false</LinksUpToDate>
  <CharactersWithSpaces>22212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Heister, Michael, BGHM</dc:creator>
  <cp:keywords/>
  <cp:lastModifiedBy>Giesemann, Marion, BGHM</cp:lastModifiedBy>
  <cp:revision>4</cp:revision>
  <dcterms:created xsi:type="dcterms:W3CDTF">2016-02-03T16:23:00Z</dcterms:created>
  <dcterms:modified xsi:type="dcterms:W3CDTF">2016-04-22T11:37:00Z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f34724ac-b52a-4a56-90df-bb1e4ba003e2</vt:lpwstr>
  </property>
  <property fmtid="{D5CDD505-2E9C-101B-9397-08002B2CF9AE}" pid="3" name="ContentTypeId">
    <vt:lpwstr>0x010100ECA93EE67A3A8A45B45ADBAECE58E2F0</vt:lpwstr>
  </property>
</Properties>
</file>