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34AB" w14:textId="77777777" w:rsidR="00B4123E" w:rsidRPr="008108A0" w:rsidRDefault="00622947" w:rsidP="00622947">
      <w:pPr>
        <w:framePr w:w="10821" w:h="361" w:hSpace="142" w:wrap="around" w:vAnchor="text" w:hAnchor="page" w:x="519" w:y="1242"/>
        <w:spacing w:before="20" w:after="20"/>
        <w:ind w:left="284" w:hanging="142"/>
        <w:rPr>
          <w:rFonts w:ascii="Arial" w:hAnsi="Arial"/>
        </w:rPr>
      </w:pPr>
      <w:r w:rsidRPr="008108A0">
        <w:rPr>
          <w:rFonts w:ascii="Arial" w:hAnsi="Arial"/>
        </w:rPr>
        <w:t>Arbeiten an Tisch- und Ständerbohrmaschinen sowie an Bohrwerken jeder Größe.</w:t>
      </w:r>
    </w:p>
    <w:p w14:paraId="732C5BDC" w14:textId="77777777" w:rsidR="00B4123E" w:rsidRDefault="00622947" w:rsidP="002C2244">
      <w:pPr>
        <w:framePr w:w="10635" w:h="1396" w:hSpace="142" w:wrap="around" w:vAnchor="page" w:hAnchor="page" w:x="654" w:y="262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Erfasstwerden von Kleidung und Haaren durch offenen Antrieb, Bohrspindel, Bohrer oder herumschleuderndes Werkstück.</w:t>
      </w:r>
    </w:p>
    <w:p w14:paraId="07CCFBAA" w14:textId="77777777" w:rsidR="00622947" w:rsidRDefault="00C74DB9" w:rsidP="002C2244">
      <w:pPr>
        <w:framePr w:w="10635" w:h="1396" w:hSpace="142" w:wrap="around" w:vAnchor="page" w:hAnchor="page" w:x="654" w:y="262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Getroffenwerden</w:t>
      </w:r>
      <w:r w:rsidR="002C2244">
        <w:rPr>
          <w:rFonts w:ascii="Arial" w:hAnsi="Arial"/>
        </w:rPr>
        <w:t xml:space="preserve"> durch herumschleuderndes Werkstück, wegfliegende Teile oder Abfälle.</w:t>
      </w:r>
    </w:p>
    <w:p w14:paraId="5DDF5C3B" w14:textId="77777777" w:rsidR="002C2244" w:rsidRDefault="002C2244" w:rsidP="002C2244">
      <w:pPr>
        <w:framePr w:w="10635" w:h="1396" w:hSpace="142" w:wrap="around" w:vAnchor="page" w:hAnchor="page" w:x="654" w:y="262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Schnittverletzungen durch Späne.</w:t>
      </w:r>
    </w:p>
    <w:p w14:paraId="5CE23B78" w14:textId="77777777" w:rsidR="002C2244" w:rsidRDefault="002C2244" w:rsidP="002C2244">
      <w:pPr>
        <w:framePr w:w="10635" w:h="1396" w:hSpace="142" w:wrap="around" w:vAnchor="page" w:hAnchor="page" w:x="654" w:y="262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Beim Umgang mit Kühlschmierstoffen sind Hautschäden und Allergien möglich.</w:t>
      </w:r>
      <w:r>
        <w:rPr>
          <w:rFonts w:ascii="Arial" w:hAnsi="Arial"/>
        </w:rPr>
        <w:tab/>
      </w:r>
    </w:p>
    <w:p w14:paraId="6E1043FB" w14:textId="77777777" w:rsidR="00B4123E" w:rsidRDefault="008108A0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Antriebe vor Einschalten der Maschine verdecken.</w:t>
      </w:r>
    </w:p>
    <w:p w14:paraId="010CE8C7" w14:textId="77777777" w:rsidR="008108A0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Werkstück festspannen bzw. am Anschlag festlegen.</w:t>
      </w:r>
    </w:p>
    <w:p w14:paraId="674ABFAE" w14:textId="77777777" w:rsidR="00724D78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Bohrer- und Werkstückwechsel nur bei Stillstand.</w:t>
      </w:r>
    </w:p>
    <w:p w14:paraId="39A8688E" w14:textId="77777777" w:rsidR="00724D78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Späne nur mit Spänehaken oder Besen entfernen.</w:t>
      </w:r>
    </w:p>
    <w:p w14:paraId="0CBFD593" w14:textId="77777777" w:rsidR="00724D78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ind w:left="357"/>
        <w:rPr>
          <w:rFonts w:ascii="Arial" w:hAnsi="Arial"/>
        </w:rPr>
      </w:pPr>
      <w:r>
        <w:rPr>
          <w:rFonts w:ascii="Arial" w:hAnsi="Arial"/>
        </w:rPr>
        <w:t>Lange Haare (länger als Spindelumfang) durch Haarnetz oder Mütze verdecken.</w:t>
      </w:r>
    </w:p>
    <w:p w14:paraId="36710E8B" w14:textId="77777777" w:rsidR="00724D78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Eng anliegende Kleidung tragen (Ärmel mit Bündchen oder nach innen aufkrempeln); Pullover und Kittel sind nicht geeignet.</w:t>
      </w:r>
    </w:p>
    <w:p w14:paraId="2A47AF6F" w14:textId="77777777" w:rsidR="00724D78" w:rsidRDefault="00A4093E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Krawatten, Schal</w:t>
      </w:r>
      <w:r w:rsidR="00724D78">
        <w:rPr>
          <w:rFonts w:ascii="Arial" w:hAnsi="Arial"/>
        </w:rPr>
        <w:t>s, Armbanduhren, Hand- und Armschmuck sind unzulässig.</w:t>
      </w:r>
    </w:p>
    <w:p w14:paraId="1B21ED00" w14:textId="77777777" w:rsidR="00724D78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Handschuhe dürfen bei Bohrarbeiten nicht getragen werden.</w:t>
      </w:r>
    </w:p>
    <w:p w14:paraId="7F8DCAE6" w14:textId="77777777" w:rsidR="00724D78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 xml:space="preserve">Gesundheitsschädliche Stoffe an Entstehungsstelle absaugen, </w:t>
      </w:r>
      <w:r>
        <w:rPr>
          <w:rFonts w:ascii="Arial" w:hAnsi="Arial"/>
        </w:rPr>
        <w:br/>
        <w:t>besondere Betriebsanweisung beachten!</w:t>
      </w:r>
    </w:p>
    <w:p w14:paraId="7DADD8B4" w14:textId="77777777" w:rsidR="00724D78" w:rsidRPr="008108A0" w:rsidRDefault="00724D78" w:rsidP="006E12AC">
      <w:pPr>
        <w:pStyle w:val="Listenabsatz"/>
        <w:framePr w:w="10753" w:h="2529" w:hSpace="142" w:wrap="notBeside" w:vAnchor="page" w:hAnchor="page" w:x="654" w:y="4651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Kühlflüssigkeit so führen, dass Umgebung nicht benetzt wird, erforderlichenfalls Abweiser benutzen.</w:t>
      </w:r>
    </w:p>
    <w:p w14:paraId="115F7B09" w14:textId="77777777" w:rsidR="00B4123E" w:rsidRPr="006E12AC" w:rsidRDefault="008E5BA1" w:rsidP="006E12AC">
      <w:pPr>
        <w:pStyle w:val="Listenabsatz"/>
        <w:framePr w:w="10500" w:h="681" w:hSpace="142" w:wrap="around" w:vAnchor="text" w:hAnchor="page" w:x="654" w:y="8022"/>
        <w:numPr>
          <w:ilvl w:val="0"/>
          <w:numId w:val="7"/>
        </w:numPr>
        <w:spacing w:before="20" w:after="20"/>
        <w:ind w:left="357" w:hanging="35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BD9BF38">
          <v:rect id="_x0000_s1039" style="position:absolute;left:0;text-align:left;margin-left:445.6pt;margin-top:35.2pt;width:96.85pt;height:11.9pt;z-index:251666432" o:regroupid="6" fillcolor="blue" stroked="f" strokecolor="blue" strokeweight="65pt">
            <v:textbox inset="0,0,0,0">
              <w:txbxContent>
                <w:p w14:paraId="0CC3D2CE" w14:textId="77777777" w:rsidR="00A4093E" w:rsidRDefault="00A4093E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6E12AC">
        <w:rPr>
          <w:rFonts w:ascii="Arial" w:hAnsi="Arial" w:cs="Arial"/>
        </w:rPr>
        <w:t>Bei Bruch oder Festsetzung des Bohrers sowie bei herumschleudernden Teilen Maschine sofort stillsetzen und Störung im Stillstand beseitigen.</w:t>
      </w:r>
    </w:p>
    <w:p w14:paraId="16FFD5AC" w14:textId="77777777" w:rsidR="00B4123E" w:rsidRDefault="006E12AC" w:rsidP="006E12AC">
      <w:pPr>
        <w:pStyle w:val="Listenabsatz"/>
        <w:framePr w:w="10796" w:h="981" w:hSpace="142" w:wrap="around" w:vAnchor="page" w:hAnchor="page" w:x="639" w:y="961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Maschine abschalten.</w:t>
      </w:r>
    </w:p>
    <w:p w14:paraId="6FB4F34F" w14:textId="77777777" w:rsidR="006E12AC" w:rsidRDefault="006E12AC" w:rsidP="006E12AC">
      <w:pPr>
        <w:pStyle w:val="Listenabsatz"/>
        <w:framePr w:w="10796" w:h="981" w:hSpace="142" w:wrap="around" w:vAnchor="page" w:hAnchor="page" w:x="639" w:y="961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Verletzten bergen.</w:t>
      </w:r>
    </w:p>
    <w:p w14:paraId="0BE71703" w14:textId="77777777" w:rsidR="006E12AC" w:rsidRDefault="006E12AC" w:rsidP="006E12AC">
      <w:pPr>
        <w:pStyle w:val="Listenabsatz"/>
        <w:framePr w:w="10796" w:h="981" w:hSpace="142" w:wrap="around" w:vAnchor="page" w:hAnchor="page" w:x="639" w:y="961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Erste Hilfe leisten (Blutungen stillen, abgerissene Gliedmaßen sicherstellen, Brüche ruhig stellen).</w:t>
      </w:r>
    </w:p>
    <w:p w14:paraId="3B6A8490" w14:textId="77777777" w:rsidR="006E12AC" w:rsidRDefault="006E12AC" w:rsidP="006E12AC">
      <w:pPr>
        <w:pStyle w:val="Listenabsatz"/>
        <w:framePr w:w="10796" w:h="981" w:hSpace="142" w:wrap="around" w:vAnchor="page" w:hAnchor="page" w:x="639" w:y="9616"/>
        <w:numPr>
          <w:ilvl w:val="0"/>
          <w:numId w:val="7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Unfall melden, Tel. ____________________________________________________________________________</w:t>
      </w:r>
    </w:p>
    <w:p w14:paraId="006C642E" w14:textId="77777777" w:rsidR="006E12AC" w:rsidRPr="006E12AC" w:rsidRDefault="006E12AC" w:rsidP="006E12AC">
      <w:pPr>
        <w:pStyle w:val="Listenabsatz"/>
        <w:framePr w:w="10796" w:h="981" w:hSpace="142" w:wrap="around" w:vAnchor="page" w:hAnchor="page" w:x="639" w:y="9616"/>
        <w:spacing w:before="20" w:after="20"/>
        <w:ind w:left="360"/>
        <w:rPr>
          <w:rFonts w:ascii="Arial" w:hAnsi="Arial"/>
        </w:rPr>
      </w:pPr>
    </w:p>
    <w:p w14:paraId="594BE059" w14:textId="77777777" w:rsidR="00273095" w:rsidRDefault="00273095" w:rsidP="00273095">
      <w:pPr>
        <w:framePr w:w="10893" w:h="1001" w:hSpace="142" w:wrap="notBeside" w:vAnchor="text" w:hAnchor="page" w:x="639" w:y="1"/>
        <w:spacing w:before="20" w:after="20"/>
        <w:ind w:left="284"/>
      </w:pPr>
    </w:p>
    <w:p w14:paraId="4EEA938B" w14:textId="77777777" w:rsidR="00273095" w:rsidRDefault="008E5BA1">
      <w:pPr>
        <w:ind w:right="-227"/>
        <w:rPr>
          <w:rFonts w:ascii="Arial" w:hAnsi="Arial"/>
        </w:rPr>
      </w:pPr>
      <w:r w:rsidRPr="008E5BA1">
        <w:rPr>
          <w:noProof/>
        </w:rPr>
        <w:pict w14:anchorId="4B899EEF">
          <v:rect id="_x0000_s1047" style="position:absolute;margin-left:2.95pt;margin-top:40.15pt;width:359.8pt;height:11.9pt;z-index:251655168" o:regroupid="2" fillcolor="blue" stroked="f" strokecolor="blue" strokeweight="65pt">
            <v:textbox style="mso-next-textbox:#_x0000_s1047" inset="0,0,0,0">
              <w:txbxContent>
                <w:p w14:paraId="35F5AB29" w14:textId="77777777" w:rsidR="00A4093E" w:rsidRPr="00A4093E" w:rsidRDefault="00A4093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4093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="00276B1D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1.                                                        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ANWENDUNGSBEREICH</w:t>
                  </w:r>
                </w:p>
              </w:txbxContent>
            </v:textbox>
          </v:rect>
        </w:pict>
      </w:r>
      <w:r w:rsidRPr="008E5BA1">
        <w:rPr>
          <w:noProof/>
        </w:rPr>
        <w:pict w14:anchorId="79A31D9F">
          <v:rect id="_x0000_s1048" style="position:absolute;margin-left:5.95pt;margin-top:0;width:547.25pt;height:34.25pt;z-index:251656192" o:regroupid="2" stroked="f" strokecolor="blue" strokeweight="18pt">
            <v:textbox style="mso-next-textbox:#_x0000_s1048" inset="0,0,0,0">
              <w:txbxContent>
                <w:p w14:paraId="12C63F6A" w14:textId="77777777" w:rsidR="00A4093E" w:rsidRPr="00622947" w:rsidRDefault="00A4093E" w:rsidP="00622947">
                  <w:pPr>
                    <w:spacing w:before="120"/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  <w:r w:rsidRPr="00622947">
                    <w:rPr>
                      <w:rFonts w:ascii="Arial" w:hAnsi="Arial"/>
                      <w:b/>
                      <w:sz w:val="32"/>
                      <w:szCs w:val="32"/>
                    </w:rPr>
                    <w:t>Betriebsanweisung</w:t>
                  </w: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 w:rsidRPr="00622947">
                    <w:rPr>
                      <w:rFonts w:ascii="Arial" w:hAnsi="Arial"/>
                      <w:b/>
                      <w:sz w:val="32"/>
                      <w:szCs w:val="32"/>
                    </w:rPr>
                    <w:t>Nr.</w:t>
                  </w:r>
                </w:p>
                <w:p w14:paraId="5A7B8426" w14:textId="77777777" w:rsidR="00A4093E" w:rsidRDefault="00A4093E">
                  <w:r>
                    <w:rPr>
                      <w:rFonts w:ascii="Arial" w:hAnsi="Arial"/>
                    </w:rPr>
                    <w:t xml:space="preserve"> </w:t>
                  </w:r>
                </w:p>
              </w:txbxContent>
            </v:textbox>
          </v:rect>
        </w:pict>
      </w:r>
      <w:r w:rsidRPr="008E5BA1">
        <w:rPr>
          <w:noProof/>
        </w:rPr>
        <w:pict w14:anchorId="01B4650F">
          <v:line id="_x0000_s1044" style="position:absolute;z-index:251652096" from="570.1pt,40.15pt" to="570.15pt,829.65pt" o:regroupid="2" strokecolor="blue" strokeweight="26pt">
            <v:stroke startarrowwidth="narrow" startarrowlength="short" endarrowwidth="narrow" endarrowlength="short"/>
          </v:line>
        </w:pict>
      </w:r>
      <w:r w:rsidRPr="008E5BA1">
        <w:rPr>
          <w:noProof/>
        </w:rPr>
        <w:pict w14:anchorId="0095B384">
          <v:line id="_x0000_s1042" style="position:absolute;z-index:251650048" from="-11.3pt,-22.7pt" to="-11.25pt,834.1pt" o:regroupid="2" strokecolor="blue" strokeweight="30pt">
            <v:stroke startarrowwidth="narrow" startarrowlength="short" endarrowwidth="narrow" endarrowlength="short"/>
          </v:line>
        </w:pict>
      </w:r>
      <w:r w:rsidRPr="008E5BA1">
        <w:rPr>
          <w:noProof/>
        </w:rPr>
        <w:pict w14:anchorId="0A1471E0">
          <v:line id="_x0000_s1041" style="position:absolute;z-index:251649024" from="-2.6pt,13.3pt" to="595pt,13.3pt" o:regroupid="2" strokecolor="blue" strokeweight="85pt">
            <v:stroke startarrowwidth="narrow" startarrowlength="short" endarrowwidth="narrow" endarrowlength="short"/>
          </v:line>
        </w:pict>
      </w:r>
    </w:p>
    <w:p w14:paraId="182B1F4E" w14:textId="77777777" w:rsidR="00273095" w:rsidRPr="00273095" w:rsidRDefault="008E5BA1" w:rsidP="00273095">
      <w:pPr>
        <w:rPr>
          <w:rFonts w:ascii="Arial" w:hAnsi="Arial"/>
        </w:rPr>
      </w:pPr>
      <w:r>
        <w:rPr>
          <w:rFonts w:ascii="Arial" w:hAnsi="Arial"/>
          <w:noProof/>
        </w:rPr>
        <w:pict w14:anchorId="4D615B36">
          <v:rect id="_x0000_s1028" style="position:absolute;margin-left:2.25pt;margin-top:26.1pt;width:441.75pt;height:11.9pt;z-index:251658240" o:regroupid="3" fillcolor="blue" stroked="f" strokecolor="blue" strokeweight="65pt">
            <v:textbox style="mso-next-textbox:#_x0000_s1028" inset="0,0,0,0">
              <w:txbxContent>
                <w:p w14:paraId="68183871" w14:textId="77777777" w:rsidR="00A4093E" w:rsidRPr="00A4093E" w:rsidRDefault="00A4093E" w:rsidP="00276B1D">
                  <w:pPr>
                    <w:tabs>
                      <w:tab w:val="left" w:pos="142"/>
                    </w:tabs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276B1D">
                    <w:rPr>
                      <w:rFonts w:ascii="Arial" w:hAnsi="Arial"/>
                    </w:rPr>
                    <w:t xml:space="preserve"> </w:t>
                  </w:r>
                  <w:r w:rsidR="00276B1D" w:rsidRPr="00276B1D">
                    <w:rPr>
                      <w:rFonts w:ascii="Arial" w:hAnsi="Arial"/>
                      <w:b/>
                      <w:sz w:val="24"/>
                      <w:szCs w:val="24"/>
                    </w:rPr>
                    <w:t>2.</w:t>
                  </w:r>
                  <w:r w:rsidR="00276B1D">
                    <w:rPr>
                      <w:rFonts w:ascii="Arial" w:hAnsi="Arial"/>
                    </w:rPr>
                    <w:t xml:space="preserve">                                                      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GEFAHREN FÜR MENSCH UND UMWELT</w:t>
                  </w:r>
                </w:p>
              </w:txbxContent>
            </v:textbox>
          </v:rect>
        </w:pict>
      </w:r>
    </w:p>
    <w:p w14:paraId="495CA4B7" w14:textId="77777777" w:rsidR="00273095" w:rsidRPr="00273095" w:rsidRDefault="008E5BA1" w:rsidP="00273095">
      <w:pPr>
        <w:rPr>
          <w:rFonts w:ascii="Arial" w:hAnsi="Arial"/>
        </w:rPr>
      </w:pPr>
      <w:r>
        <w:rPr>
          <w:rFonts w:ascii="Arial" w:hAnsi="Arial"/>
          <w:noProof/>
        </w:rPr>
        <w:pict w14:anchorId="2AF50037">
          <v:line id="_x0000_s1027" style="position:absolute;z-index:251657216" from="0,1.75pt" to="561.35pt,1.8pt" o:regroupid="3" strokecolor="blue" strokeweight="18pt">
            <v:stroke startarrowwidth="narrow" startarrowlength="short" endarrowwidth="narrow" endarrowlength="short"/>
          </v:line>
        </w:pict>
      </w:r>
    </w:p>
    <w:p w14:paraId="0227CEDC" w14:textId="77777777" w:rsidR="00273095" w:rsidRPr="00273095" w:rsidRDefault="00273095" w:rsidP="00273095">
      <w:pPr>
        <w:rPr>
          <w:rFonts w:ascii="Arial" w:hAnsi="Arial"/>
        </w:rPr>
      </w:pPr>
    </w:p>
    <w:p w14:paraId="4C37813F" w14:textId="77777777" w:rsidR="00273095" w:rsidRPr="00273095" w:rsidRDefault="008E5BA1" w:rsidP="00273095">
      <w:pPr>
        <w:rPr>
          <w:rFonts w:ascii="Arial" w:hAnsi="Arial"/>
        </w:rPr>
      </w:pPr>
      <w:r>
        <w:rPr>
          <w:rFonts w:ascii="Arial" w:hAnsi="Arial"/>
          <w:noProof/>
        </w:rPr>
        <w:pict w14:anchorId="1416029E">
          <v:rect id="_x0000_s1031" style="position:absolute;margin-left:2.95pt;margin-top:0;width:432.35pt;height:11.9pt;z-index:251660288" o:regroupid="4" fillcolor="blue" stroked="f" strokecolor="blue" strokeweight="65pt">
            <v:textbox style="mso-next-textbox:#_x0000_s1031" inset="0,0,0,0">
              <w:txbxContent>
                <w:p w14:paraId="45ECD26A" w14:textId="77777777" w:rsidR="00A4093E" w:rsidRPr="00A4093E" w:rsidRDefault="00A4093E" w:rsidP="00276B1D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4093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="00276B1D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3.                              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SCHUTZMASSNAHMEN UND</w:t>
                  </w:r>
                  <w:r w:rsidRPr="00A4093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VERHALTENSREGELN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 w14:anchorId="2B6F2990">
          <v:line id="_x0000_s1030" style="position:absolute;z-index:251659264" from=".1pt,5.7pt" to="578.8pt,5.75pt" o:regroupid="4" strokecolor="blue" strokeweight="18pt">
            <v:stroke startarrowwidth="narrow" startarrowlength="short" endarrowwidth="narrow" endarrowlength="short"/>
          </v:line>
        </w:pict>
      </w:r>
    </w:p>
    <w:p w14:paraId="086637FE" w14:textId="77777777" w:rsidR="00273095" w:rsidRPr="00273095" w:rsidRDefault="00273095" w:rsidP="00273095">
      <w:pPr>
        <w:rPr>
          <w:rFonts w:ascii="Arial" w:hAnsi="Arial"/>
        </w:rPr>
      </w:pPr>
    </w:p>
    <w:p w14:paraId="547EB72E" w14:textId="77777777" w:rsidR="00273095" w:rsidRPr="00273095" w:rsidRDefault="00273095" w:rsidP="00273095">
      <w:pPr>
        <w:rPr>
          <w:rFonts w:ascii="Arial" w:hAnsi="Arial"/>
        </w:rPr>
      </w:pPr>
    </w:p>
    <w:p w14:paraId="1C464A7C" w14:textId="77777777" w:rsidR="00273095" w:rsidRPr="00273095" w:rsidRDefault="008E5BA1" w:rsidP="00273095">
      <w:pPr>
        <w:rPr>
          <w:rFonts w:ascii="Arial" w:hAnsi="Arial"/>
        </w:rPr>
      </w:pPr>
      <w:r>
        <w:rPr>
          <w:rFonts w:ascii="Arial" w:hAnsi="Arial"/>
          <w:noProof/>
        </w:rPr>
        <w:pict w14:anchorId="629A3BB2">
          <v:rect id="_x0000_s1035" style="position:absolute;margin-left:494.95pt;margin-top:.3pt;width:60.7pt;height:11.45pt;z-index:251663360" o:regroupid="5" fillcolor="blue" stroked="f" strokecolor="blue" strokeweight="65pt">
            <v:textbox style="mso-next-textbox:#_x0000_s1035" inset="0,0,0,0">
              <w:txbxContent>
                <w:p w14:paraId="222E6FDF" w14:textId="77777777" w:rsidR="00A4093E" w:rsidRDefault="00A4093E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>
        <w:rPr>
          <w:rFonts w:ascii="Arial" w:hAnsi="Arial"/>
          <w:noProof/>
        </w:rPr>
        <w:pict w14:anchorId="51F11951">
          <v:rect id="_x0000_s1034" style="position:absolute;margin-left:2.25pt;margin-top:.3pt;width:405.75pt;height:11.45pt;z-index:251662336" o:regroupid="5" fillcolor="blue" stroked="f" strokecolor="blue" strokeweight="65pt">
            <v:textbox style="mso-next-textbox:#_x0000_s1034" inset="0,0,0,0">
              <w:txbxContent>
                <w:p w14:paraId="45743AC9" w14:textId="77777777" w:rsidR="00A4093E" w:rsidRPr="00A4093E" w:rsidRDefault="00A4093E" w:rsidP="00276B1D">
                  <w:pPr>
                    <w:tabs>
                      <w:tab w:val="left" w:pos="142"/>
                      <w:tab w:val="left" w:pos="284"/>
                    </w:tabs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276B1D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="00276B1D" w:rsidRPr="00276B1D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4.</w:t>
                  </w:r>
                  <w:r w:rsidR="00276B1D">
                    <w:rPr>
                      <w:rFonts w:ascii="Arial" w:hAnsi="Arial"/>
                    </w:rPr>
                    <w:t xml:space="preserve">                                                                 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VERHALTEN BEI STÖRUNGEN</w:t>
                  </w:r>
                  <w:r w:rsidRPr="00A4093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 w14:anchorId="296529B8">
          <v:line id="_x0000_s1033" style="position:absolute;z-index:251661312" from="0,5.8pt" to="561.15pt,5.85pt" o:regroupid="5" strokecolor="blue" strokeweight="18pt">
            <v:stroke startarrowwidth="narrow" startarrowlength="short" endarrowwidth="narrow" endarrowlength="short"/>
          </v:line>
        </w:pict>
      </w:r>
    </w:p>
    <w:p w14:paraId="4FA44AAB" w14:textId="77777777" w:rsidR="00273095" w:rsidRPr="00273095" w:rsidRDefault="008E5BA1" w:rsidP="00273095">
      <w:pPr>
        <w:rPr>
          <w:rFonts w:ascii="Arial" w:hAnsi="Arial"/>
        </w:rPr>
      </w:pPr>
      <w:r>
        <w:rPr>
          <w:rFonts w:ascii="Arial" w:hAnsi="Arial"/>
          <w:noProof/>
        </w:rPr>
        <w:pict w14:anchorId="28FE43E6">
          <v:rect id="_x0000_s1038" style="position:absolute;margin-left:2.95pt;margin-top:46.3pt;width:427.6pt;height:11.9pt;z-index:251665408" o:regroupid="6" fillcolor="blue" stroked="f" strokecolor="blue" strokeweight="65pt">
            <v:textbox inset="0,0,0,0">
              <w:txbxContent>
                <w:p w14:paraId="77A1EC1C" w14:textId="77777777" w:rsidR="00A4093E" w:rsidRPr="00A4093E" w:rsidRDefault="00A4093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4093E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="00276B1D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5.                                               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VERHALTEN BEI UNFÄLLEN, ERSTE HILFE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 w14:anchorId="3D7F900B">
          <v:line id="_x0000_s1037" style="position:absolute;z-index:251664384" from="2.25pt,52pt" to="557.9pt,52.05pt" o:regroupid="6" strokecolor="blue" strokeweight="18pt">
            <v:stroke startarrowwidth="narrow" startarrowlength="short" endarrowwidth="narrow" endarrowlength="short"/>
          </v:line>
        </w:pict>
      </w:r>
    </w:p>
    <w:p w14:paraId="6CD150DE" w14:textId="77777777" w:rsidR="00273095" w:rsidRPr="00273095" w:rsidRDefault="008E5BA1" w:rsidP="00273095">
      <w:pPr>
        <w:rPr>
          <w:rFonts w:ascii="Arial" w:hAnsi="Arial"/>
        </w:rPr>
      </w:pPr>
      <w:r>
        <w:rPr>
          <w:rFonts w:ascii="Arial" w:hAnsi="Arial"/>
          <w:noProof/>
        </w:rPr>
        <w:pict w14:anchorId="61C5C664">
          <v:rect id="_x0000_s1051" style="position:absolute;margin-left:2.95pt;margin-top:80.65pt;width:427.6pt;height:11.9pt;z-index:251668480" o:regroupid="7" fillcolor="blue" stroked="f" strokecolor="blue" strokeweight="65pt">
            <v:textbox style="mso-next-textbox:#_x0000_s1051" inset="0,0,0,0">
              <w:txbxContent>
                <w:p w14:paraId="07CC112A" w14:textId="77777777" w:rsidR="00A4093E" w:rsidRPr="00243627" w:rsidRDefault="00A4093E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243627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="00276B1D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6.                                                          </w:t>
                  </w:r>
                  <w:r w:rsidR="00243627">
                    <w:rPr>
                      <w:rFonts w:ascii="Arial" w:hAnsi="Arial"/>
                      <w:b/>
                      <w:sz w:val="24"/>
                      <w:szCs w:val="24"/>
                    </w:rPr>
                    <w:t>INSTANDHALTUNG, ENTSORGUNG</w:t>
                  </w:r>
                </w:p>
              </w:txbxContent>
            </v:textbox>
          </v:rect>
        </w:pict>
      </w:r>
    </w:p>
    <w:p w14:paraId="3518512E" w14:textId="77777777" w:rsidR="00273095" w:rsidRPr="00273095" w:rsidRDefault="008E5BA1" w:rsidP="00273095">
      <w:pPr>
        <w:rPr>
          <w:rFonts w:ascii="Arial" w:hAnsi="Arial"/>
        </w:rPr>
      </w:pPr>
      <w:r>
        <w:rPr>
          <w:rFonts w:ascii="Arial" w:hAnsi="Arial"/>
          <w:noProof/>
        </w:rPr>
        <w:pict w14:anchorId="7B58E6B5">
          <v:line id="_x0000_s1050" style="position:absolute;z-index:251667456" from="0,2.25pt" to="555.65pt,2.3pt" o:regroupid="7" strokecolor="blue" strokeweight="18pt">
            <v:stroke startarrowwidth="narrow" startarrowlength="short" endarrowwidth="narrow" endarrowlength="short"/>
          </v:line>
        </w:pict>
      </w:r>
    </w:p>
    <w:p w14:paraId="00EF275C" w14:textId="77777777" w:rsidR="00273095" w:rsidRDefault="00273095" w:rsidP="00273095">
      <w:pPr>
        <w:pStyle w:val="Listenabsatz"/>
        <w:framePr w:w="10796" w:h="981" w:hSpace="142" w:wrap="around" w:vAnchor="page" w:hAnchor="page" w:x="624" w:y="11431"/>
        <w:numPr>
          <w:ilvl w:val="0"/>
          <w:numId w:val="8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Späne nach Abschluss jeder Bohrarbeit in Spänesammelbehälter.</w:t>
      </w:r>
    </w:p>
    <w:p w14:paraId="71C59922" w14:textId="77777777" w:rsidR="00273095" w:rsidRDefault="00273095" w:rsidP="00273095">
      <w:pPr>
        <w:pStyle w:val="Listenabsatz"/>
        <w:framePr w:w="10796" w:h="981" w:hSpace="142" w:wrap="around" w:vAnchor="page" w:hAnchor="page" w:x="624" w:y="11431"/>
        <w:numPr>
          <w:ilvl w:val="0"/>
          <w:numId w:val="8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Maschine zum Arbeitsende reinigen.</w:t>
      </w:r>
    </w:p>
    <w:p w14:paraId="4490ADB4" w14:textId="77777777" w:rsidR="00273095" w:rsidRDefault="00A4093E" w:rsidP="00273095">
      <w:pPr>
        <w:pStyle w:val="Listenabsatz"/>
        <w:framePr w:w="10796" w:h="981" w:hSpace="142" w:wrap="around" w:vAnchor="page" w:hAnchor="page" w:x="624" w:y="11431"/>
        <w:numPr>
          <w:ilvl w:val="0"/>
          <w:numId w:val="8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Mängel an Maschine Aufsicht F</w:t>
      </w:r>
      <w:r w:rsidR="00273095">
        <w:rPr>
          <w:rFonts w:ascii="Arial" w:hAnsi="Arial"/>
        </w:rPr>
        <w:t>ührenden mitteilen.</w:t>
      </w:r>
    </w:p>
    <w:p w14:paraId="7D64BD9C" w14:textId="77777777" w:rsidR="00273095" w:rsidRPr="006E12AC" w:rsidRDefault="00273095" w:rsidP="00273095">
      <w:pPr>
        <w:pStyle w:val="Listenabsatz"/>
        <w:framePr w:w="10796" w:h="981" w:hSpace="142" w:wrap="around" w:vAnchor="page" w:hAnchor="page" w:x="624" w:y="11431"/>
        <w:numPr>
          <w:ilvl w:val="0"/>
          <w:numId w:val="8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Instandhaltungsarbeiten nur durch hiermit beauftragte Personen.</w:t>
      </w:r>
    </w:p>
    <w:p w14:paraId="1CCB071B" w14:textId="77777777" w:rsidR="00273095" w:rsidRPr="00273095" w:rsidRDefault="00273095" w:rsidP="00273095">
      <w:pPr>
        <w:rPr>
          <w:rFonts w:ascii="Arial" w:hAnsi="Arial"/>
        </w:rPr>
      </w:pPr>
    </w:p>
    <w:p w14:paraId="33DC4CFC" w14:textId="77777777" w:rsidR="00273095" w:rsidRPr="00273095" w:rsidRDefault="008E5BA1" w:rsidP="00273095">
      <w:pPr>
        <w:rPr>
          <w:rFonts w:ascii="Arial" w:hAnsi="Arial"/>
        </w:rPr>
      </w:pPr>
      <w:r w:rsidRPr="008E5BA1">
        <w:rPr>
          <w:noProof/>
        </w:rPr>
        <w:pict w14:anchorId="1C979BAD">
          <v:rect id="_x0000_s1054" style="position:absolute;margin-left:2.95pt;margin-top:.3pt;width:458.3pt;height:11.9pt;z-index:251648000" o:regroupid="1" fillcolor="blue" stroked="f" strokecolor="blue" strokeweight="65pt">
            <v:textbox style="mso-next-textbox:#_x0000_s1054" inset="0,0,0,0">
              <w:txbxContent>
                <w:p w14:paraId="3A94F0F1" w14:textId="77777777" w:rsidR="00A4093E" w:rsidRPr="00243627" w:rsidRDefault="00A4093E" w:rsidP="006E12A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276B1D">
                    <w:rPr>
                      <w:rFonts w:ascii="Arial" w:hAnsi="Arial"/>
                    </w:rPr>
                    <w:t xml:space="preserve"> 7.                                                                       </w:t>
                  </w:r>
                  <w:r w:rsidR="00243627">
                    <w:rPr>
                      <w:rFonts w:ascii="Arial" w:hAnsi="Arial"/>
                      <w:b/>
                      <w:sz w:val="24"/>
                      <w:szCs w:val="24"/>
                    </w:rPr>
                    <w:t>FOLGEN DER NICHTBEACHTUNG</w:t>
                  </w:r>
                </w:p>
              </w:txbxContent>
            </v:textbox>
          </v:rect>
        </w:pict>
      </w:r>
      <w:r w:rsidRPr="008E5BA1">
        <w:rPr>
          <w:noProof/>
        </w:rPr>
        <w:pict w14:anchorId="7F3C014D">
          <v:line id="_x0000_s1053" style="position:absolute;z-index:251646976" from="0,6pt" to="793.15pt,6.05pt" o:regroupid="1" strokecolor="blue" strokeweight="18pt">
            <v:stroke startarrowwidth="narrow" startarrowlength="short" endarrowwidth="narrow" endarrowlength="short"/>
          </v:line>
        </w:pict>
      </w:r>
    </w:p>
    <w:p w14:paraId="25821F8A" w14:textId="77777777" w:rsidR="00273095" w:rsidRPr="00273095" w:rsidRDefault="00273095" w:rsidP="00273095">
      <w:pPr>
        <w:framePr w:w="10893" w:h="1001" w:hSpace="142" w:wrap="notBeside" w:vAnchor="text" w:hAnchor="page" w:x="639" w:y="237"/>
        <w:spacing w:before="20" w:after="20"/>
        <w:ind w:left="142" w:hanging="142"/>
        <w:rPr>
          <w:rFonts w:ascii="Arial" w:hAnsi="Arial" w:cs="Arial"/>
        </w:rPr>
      </w:pPr>
      <w:r w:rsidRPr="00273095">
        <w:rPr>
          <w:rFonts w:ascii="Arial" w:hAnsi="Arial" w:cs="Arial"/>
        </w:rPr>
        <w:t>Gesundheitliche Folgen: Verletzung, Erkrankung</w:t>
      </w:r>
    </w:p>
    <w:p w14:paraId="0C00A942" w14:textId="77777777" w:rsidR="00273095" w:rsidRPr="00273095" w:rsidRDefault="00273095" w:rsidP="00273095">
      <w:pPr>
        <w:rPr>
          <w:rFonts w:ascii="Arial" w:hAnsi="Arial"/>
        </w:rPr>
      </w:pPr>
    </w:p>
    <w:p w14:paraId="1069FE54" w14:textId="77777777" w:rsidR="00273095" w:rsidRPr="00273095" w:rsidRDefault="00273095" w:rsidP="00273095">
      <w:pPr>
        <w:rPr>
          <w:rFonts w:ascii="Arial" w:hAnsi="Arial"/>
        </w:rPr>
      </w:pPr>
    </w:p>
    <w:p w14:paraId="4D4E9C94" w14:textId="77777777" w:rsidR="00273095" w:rsidRPr="00273095" w:rsidRDefault="008E5BA1" w:rsidP="00273095">
      <w:pPr>
        <w:tabs>
          <w:tab w:val="left" w:pos="1635"/>
        </w:tabs>
        <w:rPr>
          <w:rFonts w:ascii="Arial" w:hAnsi="Arial"/>
        </w:rPr>
      </w:pPr>
      <w:r>
        <w:rPr>
          <w:rFonts w:ascii="Arial" w:hAnsi="Arial"/>
          <w:noProof/>
        </w:rPr>
        <w:pict w14:anchorId="3C0AF5C9">
          <v:rect id="_x0000_s1046" style="position:absolute;margin-left:305.05pt;margin-top:68pt;width:250.85pt;height:17.15pt;z-index:251654144" o:regroupid="2" stroked="f" strokecolor="blue" strokeweight="65pt">
            <v:textbox style="mso-next-textbox:#_x0000_s1046" inset="0,0,0,0">
              <w:txbxContent>
                <w:p w14:paraId="44AD1921" w14:textId="77777777" w:rsidR="00A4093E" w:rsidRDefault="00A4093E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Unterschrift: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 w14:anchorId="0B8401F4">
          <v:rect id="_x0000_s1045" style="position:absolute;margin-left:2.95pt;margin-top:68pt;width:114.05pt;height:17.15pt;z-index:251653120" o:regroupid="2" stroked="f" strokecolor="blue" strokeweight="65pt">
            <v:textbox style="mso-next-textbox:#_x0000_s1045" inset="0,0,0,0">
              <w:txbxContent>
                <w:p w14:paraId="73B2B038" w14:textId="77777777" w:rsidR="00A4093E" w:rsidRDefault="00A4093E">
                  <w:r>
                    <w:rPr>
                      <w:rFonts w:ascii="Arial" w:hAnsi="Arial"/>
                      <w:sz w:val="24"/>
                    </w:rPr>
                    <w:t xml:space="preserve"> Datum: </w:t>
                  </w:r>
                </w:p>
              </w:txbxContent>
            </v:textbox>
          </v:rect>
        </w:pict>
      </w:r>
      <w:r>
        <w:rPr>
          <w:rFonts w:ascii="Arial" w:hAnsi="Arial"/>
          <w:noProof/>
        </w:rPr>
        <w:pict w14:anchorId="624BB0A0">
          <v:line id="_x0000_s1043" style="position:absolute;z-index:251651072" from="-2.6pt,95pt" to="573.15pt,95.05pt" o:regroupid="2" strokecolor="blue" strokeweight="65pt">
            <v:stroke startarrowwidth="narrow" startarrowlength="short" endarrowwidth="narrow" endarrowlength="short"/>
          </v:line>
        </w:pict>
      </w:r>
      <w:r w:rsidR="00273095">
        <w:rPr>
          <w:rFonts w:ascii="Arial" w:hAnsi="Arial"/>
        </w:rPr>
        <w:tab/>
      </w:r>
    </w:p>
    <w:sectPr w:rsidR="00273095" w:rsidRPr="00273095" w:rsidSect="00E04CE4">
      <w:pgSz w:w="11907" w:h="16840" w:code="9"/>
      <w:pgMar w:top="454" w:right="454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6C"/>
    <w:multiLevelType w:val="hybridMultilevel"/>
    <w:tmpl w:val="C96497B8"/>
    <w:lvl w:ilvl="0" w:tplc="4BE4B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12771446"/>
    <w:multiLevelType w:val="hybridMultilevel"/>
    <w:tmpl w:val="3662BFDC"/>
    <w:lvl w:ilvl="0" w:tplc="4BE4B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CA9"/>
    <w:rsid w:val="0017312C"/>
    <w:rsid w:val="001C2D53"/>
    <w:rsid w:val="00243627"/>
    <w:rsid w:val="00273095"/>
    <w:rsid w:val="00276B1D"/>
    <w:rsid w:val="002C2244"/>
    <w:rsid w:val="005506A2"/>
    <w:rsid w:val="00622947"/>
    <w:rsid w:val="006E12AC"/>
    <w:rsid w:val="00724D78"/>
    <w:rsid w:val="00764D0F"/>
    <w:rsid w:val="008108A0"/>
    <w:rsid w:val="008E5BA1"/>
    <w:rsid w:val="00A4093E"/>
    <w:rsid w:val="00A77A18"/>
    <w:rsid w:val="00B23E38"/>
    <w:rsid w:val="00B4123E"/>
    <w:rsid w:val="00BC40E0"/>
    <w:rsid w:val="00C74DB9"/>
    <w:rsid w:val="00E04CE4"/>
    <w:rsid w:val="00E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  <w14:docId w14:val="4514447C"/>
  <w15:chartTrackingRefBased/>
  <w15:docId w15:val="{0746BF82-67C0-4673-8C9E-C58388F9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4C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8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12.01.dot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Hüglin, Nicole, BGHM</cp:lastModifiedBy>
  <cp:revision>2</cp:revision>
  <cp:lastPrinted>2010-01-29T08:06:00Z</cp:lastPrinted>
  <dcterms:created xsi:type="dcterms:W3CDTF">2021-12-07T10:11:00Z</dcterms:created>
  <dcterms:modified xsi:type="dcterms:W3CDTF">2021-12-07T10:11:00Z</dcterms:modified>
  <cp:category>Betriebsanweisungsvorlage</cp:category>
</cp:coreProperties>
</file>