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e9894cc5-e8b3-4ebc-9849-0566187ea2ab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e9894cc5-e8b3-4ebc-9849-0566187ea2ab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e9894cc5-e8b3-4ebc-9849-0566187ea2ab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e9894cc5-e8b3-4ebc-9849-0566187ea2ab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e9894cc5-e8b3-4ebc-9849-0566187ea2ab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e9894cc5-e8b3-4ebc-9849-0566187ea2ab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e9894cc5-e8b3-4ebc-9849-0566187ea2ab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9894cc5-e8b3-4ebc-9849-0566187ea2ab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9894cc5-e8b3-4ebc-9849-0566187ea2ab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9894cc5-e8b3-4ebc-9849-0566187ea2ab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9894cc5-e8b3-4ebc-9849-0566187ea2ab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15f9a9e5a4364a22" /></Relationships>
</file>

<file path=customXML/item7.xml><?xml version="1.0" encoding="utf-8"?>
<!--Generiert am 13.12.2023 23:24:5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Beschädigte Unterstellböcke der Benutzung entziehen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Tragfähigkeit muss deutlich erkennbar angebracht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Unterstellböcke mit ausreichender Tragfähigkeit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Zur Höheneinstellung dürfen nur geeignete Bolzen verwendet werden (keine Schrauben)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Unterstellböcke</Arbeitsblatt_MAG>
  <Arbeitsblatt_Name>Unterstellböcke</Arbeitsblatt_Name>
</ArbeitsblattContext>
</file>

<file path=customXML/itemProps7.xml><?xml version="1.0" encoding="utf-8"?>
<ds:datastoreItem xmlns:ds="http://schemas.openxmlformats.org/officeDocument/2006/customXml" ds:itemID="{e9894cc5-e8b3-4ebc-9849-0566187ea2ab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