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f187424-04f3-4dc7-8ae5-a4b43638d65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f187424-04f3-4dc7-8ae5-a4b43638d65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f187424-04f3-4dc7-8ae5-a4b43638d65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f187424-04f3-4dc7-8ae5-a4b43638d65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f187424-04f3-4dc7-8ae5-a4b43638d65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f187424-04f3-4dc7-8ae5-a4b43638d65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f187424-04f3-4dc7-8ae5-a4b43638d65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f187424-04f3-4dc7-8ae5-a4b43638d65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f187424-04f3-4dc7-8ae5-a4b43638d65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f187424-04f3-4dc7-8ae5-a4b43638d65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f187424-04f3-4dc7-8ae5-a4b43638d65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b7450f9266942eb" /></Relationships>
</file>

<file path=customXML/item7.xml><?xml version="1.0" encoding="utf-8"?>
<!--Generiert am 13.12.2023 23:24:5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Vor Arbeitsbeginn den Arbeitsbereich auf Stromkabel und Leitungen untersuchen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Absaugeinrichtung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ausreichende Lüftung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Staubschutzmaske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Bedarf Vibrationsschutzhandschuhe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Möglichkeit Bohrhämmer verwenden, die eine geringe Schwingungsbelastung (entkoppelte Griffe) haben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 durch technische Maßnahmen so weit wie möglich reduzieren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Entstehenden Bart am Meißel frühzeitig abschleifen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Meißel, Stemmeisen mit Handschutz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und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im Knien, Knieschoner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Stemm- und Meißel Gerät</Arbeitsblatt_MAG>
  <Arbeitsblatt_Name>Stemm- und Meißel Gerät</Arbeitsblatt_Name>
</ArbeitsblattContext>
</file>

<file path=customXML/itemProps7.xml><?xml version="1.0" encoding="utf-8"?>
<ds:datastoreItem xmlns:ds="http://schemas.openxmlformats.org/officeDocument/2006/customXml" ds:itemID="{2f187424-04f3-4dc7-8ae5-a4b43638d65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