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2d92676-468a-42a6-b837-9fa3f71f8b1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2d92676-468a-42a6-b837-9fa3f71f8b1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2d92676-468a-42a6-b837-9fa3f71f8b1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2d92676-468a-42a6-b837-9fa3f71f8b1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2d92676-468a-42a6-b837-9fa3f71f8b1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2d92676-468a-42a6-b837-9fa3f71f8b1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2d92676-468a-42a6-b837-9fa3f71f8b1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2d92676-468a-42a6-b837-9fa3f71f8b1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2d92676-468a-42a6-b837-9fa3f71f8b1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2d92676-468a-42a6-b837-9fa3f71f8b1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2d92676-468a-42a6-b837-9fa3f71f8b1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ce3da5a37a24c87" /></Relationships>
</file>

<file path=customXML/item7.xml><?xml version="1.0" encoding="utf-8"?>
<!--Generiert am 13.12.2023 23:24:5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Aufenthalts- und Halteverbote im Wirkbereich der Druckentlastungseinrichtungen einrichten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Einfahren in nicht entleerte Silos Atemschutz (Vollmaske mit Partikelfilter P2 oder fremdbelüftete Vollmasken)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Sämtliche Einstiegsöffnungen (von der Silodecke oder seitliche Stocheröffnungen) sind für Unbefugte verschlossen bzw. nicht erreichbar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Störungsbeseitigung ist das Befahren des Silos nur unter Zuhilfenahme einer Silo-Einfahreinrichtung in Verbindung mit einer speziellen Silo-Einfahrhose (nur von oberhalb Silodecke) u. u. Aufsicht einer zweiten Person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Ersticken/Ertrinken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Siloboden nur bei ausgeschalteter Austragseinrichtung betreten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Siloboden nur mit schriftlicher Erlaubnis der Betriebsleitung und unter Aufsicht einer zweiten Person betreten (Erlaubnisschein)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Zugangstüre muss durch eine zwangsläufig wirkende Abschalteinrichtung mit der Austragseinrichtung verriegelt sein, so dass im geöffneten Zustand ein unerwarteter Anlauf (z. B. aufgrund Brennstoffanforderung der Heizung) verhindert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Siloherstellers, sowie Erlaubnisschein für das Befahren von Silos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Überprüfung des Silos durch befähigte Person, die offensichtliche Mängel am Silo und dessen Sicherheitseinrichtungen erkennen kann und zur Abstellung meldet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Rauchentwicklung Feuerwehr verständigen, Befülleinrichtung (z. B. Absauganlage) abschalten, Zugangstüren zum Silo verschlossen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Von außerhalb des Silos auszulösende Löscheinrichtungen (z. B. Trockenlöschleitung)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Spänesilo</Arbeitsblatt_MAG>
  <Arbeitsblatt_Name>Spänesilo</Arbeitsblatt_Name>
</ArbeitsblattContext>
</file>

<file path=customXML/itemProps7.xml><?xml version="1.0" encoding="utf-8"?>
<ds:datastoreItem xmlns:ds="http://schemas.openxmlformats.org/officeDocument/2006/customXml" ds:itemID="{e2d92676-468a-42a6-b837-9fa3f71f8b1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