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2aadb9f-4f25-42ac-bdb4-8d90ce75ed0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2aadb9f-4f25-42ac-bdb4-8d90ce75ed0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2aadb9f-4f25-42ac-bdb4-8d90ce75ed0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2aadb9f-4f25-42ac-bdb4-8d90ce75ed0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2aadb9f-4f25-42ac-bdb4-8d90ce75ed0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2aadb9f-4f25-42ac-bdb4-8d90ce75ed0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2aadb9f-4f25-42ac-bdb4-8d90ce75ed0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2aadb9f-4f25-42ac-bdb4-8d90ce75ed0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2aadb9f-4f25-42ac-bdb4-8d90ce75ed0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2aadb9f-4f25-42ac-bdb4-8d90ce75ed0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2aadb9f-4f25-42ac-bdb4-8d90ce75ed0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ebf79cc7cad84ce3" /></Relationships>
</file>

<file path=customXML/item7.xml><?xml version="1.0" encoding="utf-8"?>
<!--Generiert am 13.12.2023 23:25:0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Feuerlöscher mit ausreichenden Löscheinheiten (LE)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 Behälter abdecken, Farbdosen verschließen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eine wirksame technische Lüftung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Kombinationsfiltermaske AX (Filterfarbe braun) oder fremdbelüftete Atemschutzmaske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 Behälter stets wieder verschließen oder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Ableitfähige 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bestehender Explosionsgefahr im Misch- und Bereitstellungsraum an allen Zugängen das Warnzeichen D-W-021 (Warnung vor explosionsfähiger Atmosphäre)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festgestellter Explosionsgefährdung sicherstellen, dass die Anforderungen an elektrische und nichtelektrische Geräte gemäß Explosionsschutzdokument erfüllt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Den explosions- und feuergefährdeten Bereich im Misch- und Bereitstellungsraum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technische Lüftung mindestens jährlich von einer befähigten Person auf sicheren Betrieb prüfen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Durch technische Lüftung mit mindestens fünffachem Luftwechsel pro Stunde die Explosionsgefährdung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Elektrostatische Aufladung, beim Umfüllen von Lösemitteln und Lacken durch flexible metallische Leitung der Gefäße untereinander und mit der Erde,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Rauchen und Umgang mit offenem Feuer im Misch- und Bereitstellungsraum verbieten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Rauchverbot und Verbot des Umgangs mit offenem Feuer an allen Zugängen zum Misch- und Bereitstellungsraum mit den Verbotszeichen P002 (Rauchen verboten) und P003 (Umgang mit offenem Feuer verboten)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Sicherstellen, dass Leuchten die Kennzeichnung „D im Dreieck“ (geringe Oberflächentemperatur) haben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Überprüfen, ob im (nur) feuergefährdeten Bereich Schalter, Leuchten und elektrische Geräte mindestens die Schutzart IP54 aufweisen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Zonen für Explosionsschutz einteilen (Hinweis: bei Farbmischregal mit ausschließlich selbstschließenden Gebinden ist mit Explosionsgefährdung nicht zu rechnen)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Explosionsgefährdeten Bereich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Behälter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Chemikalienbeständige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Beschäftigten nach Maßgabe des Hautschutz- und des Handschuhplans unterweisen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Hautkontakt so weit wie möglich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 Hautschutz- und Hautpflegemittel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Nahrungsaufnahme (Speisen und Getränke) verboten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Betriebsanweisungen mit Hilfe der Sicherheitsdatenblätter der Hersteller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Explosionsschutzmaßnahmen durchführen und im Explosionsschutzdokument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Hinweise aus dem Sicherheitsdatenblatt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Mischen von Farben</Arbeitsblatt_MAG>
  <Arbeitsblatt_Name>Mischen von Farben</Arbeitsblatt_Name>
</ArbeitsblattContext>
</file>

<file path=customXML/itemProps7.xml><?xml version="1.0" encoding="utf-8"?>
<ds:datastoreItem xmlns:ds="http://schemas.openxmlformats.org/officeDocument/2006/customXml" ds:itemID="{82aadb9f-4f25-42ac-bdb4-8d90ce75ed0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