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5fbeee5-29aa-400a-9a6c-da23cc1dfee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5fbeee5-29aa-400a-9a6c-da23cc1dfee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5fbeee5-29aa-400a-9a6c-da23cc1dfee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5fbeee5-29aa-400a-9a6c-da23cc1dfee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5fbeee5-29aa-400a-9a6c-da23cc1dfee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5fbeee5-29aa-400a-9a6c-da23cc1dfee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5fbeee5-29aa-400a-9a6c-da23cc1dfee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5fbeee5-29aa-400a-9a6c-da23cc1dfee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5fbeee5-29aa-400a-9a6c-da23cc1dfee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5fbeee5-29aa-400a-9a6c-da23cc1dfee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5fbeee5-29aa-400a-9a6c-da23cc1dfee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d1bc8eedfc14e39" /></Relationships>
</file>

<file path=customXML/item7.xml><?xml version="1.0" encoding="utf-8"?>
<!--Generiert am 13.12.2023 23:24:5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Angelieferte Platten sofort in die vorhandenen Plattenlager einräumen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Ausreichende Anzahl Lagerplätze für Platten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horizontaler Lagerung zulässige Stapelhöhe einhalten und Standsicherheit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senkrechter Lagerung außerhalb von Regalen ist zu beachten, dass Platten nur einzeln von vorne abgenommen werden dürfen. Das Blättern im Paket ohne vordere Abstützung ist zu unterlassen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vertikaler Lagerung außerhalb des Plattenlagers gelagerte Platten gegen Umfallen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Schnittholzstapel immer von oben abtragen, niemals Bretter und Bohlen seitlich entnehmen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Stapelhölzer aufeinander gesetzter Plattenstapel lotrecht übereinander anordnen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im sicheren Be- und Entladen jährlich unterweisen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Jährliche Überprüfung von Regalen durch eine zur Prüfung befähigte Person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Regale mit der maximal zulässigen Feld- und Fachlast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Verbogene Träger und beschädigte Stützen instandsetzen oder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Lagern von Platten und Schnittholz</Arbeitsblatt_MAG>
  <Arbeitsblatt_Name>Lagern von Platten und Schnittholz</Arbeitsblatt_Name>
</ArbeitsblattContext>
</file>

<file path=customXML/itemProps7.xml><?xml version="1.0" encoding="utf-8"?>
<ds:datastoreItem xmlns:ds="http://schemas.openxmlformats.org/officeDocument/2006/customXml" ds:itemID="{95fbeee5-29aa-400a-9a6c-da23cc1dfee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