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6389800-7eae-4fa6-bc0a-b38d8c1baa5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6389800-7eae-4fa6-bc0a-b38d8c1baa5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6389800-7eae-4fa6-bc0a-b38d8c1baa5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6389800-7eae-4fa6-bc0a-b38d8c1baa5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6389800-7eae-4fa6-bc0a-b38d8c1baa5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6389800-7eae-4fa6-bc0a-b38d8c1baa5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6389800-7eae-4fa6-bc0a-b38d8c1baa5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389800-7eae-4fa6-bc0a-b38d8c1baa5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389800-7eae-4fa6-bc0a-b38d8c1baa5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389800-7eae-4fa6-bc0a-b38d8c1baa5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389800-7eae-4fa6-bc0a-b38d8c1baa5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6771ca1c7b147fb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an unter Spannung stehenden Teilen sind ausschließlich im Rahmen der Inbetriebnahme und zur Fehlersuche gestattet und dürfen nur von einer Elektrofachkraft durchgeführt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VDE-gerechte Werkzeuge und Messmittel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Erforderlichenfalls Isoliermatten und/oder Isolierhandschuhe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Steckdose mit Fehlerstromschutzeinrichtung nicht vorhanden ist, ortsveränderliche Fehlerstrom-Schutzeinrichtung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die in der Montageanweisung vorgeschriebenen Hilfsmittel (z. B. isolierte Steckbrücken, Kabel mit isolierten Prüfspitzen)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Steuerschränke und Schaltkästen verschlossen halten, wenn an diesen nicht gearbeitet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Schutzabdeckungen zum Zwecke der Prüfung entfernt werden müssen, Prüfung wenn möglich bei stehender Anlage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Schutzabdeckungen zum Zwecke der Prüfung entfernt werden müssen, Anzahl der Personen im Gefahrenbereich auf ein Mindestmaß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Wegen der Gefahr unkontrollierter Fahrkorbbewegungen dürfen sich bei Prüfungen keine Personen im Schacht oder der Aufzugskabine aufhalten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über die Absperrung in den Fahrschacht beugen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Inbetriebnahme, Prüfung durch Überwachungsstelle, Entstörung</Arbeitsblatt_MAG>
  <Arbeitsblatt_Name>Inbetriebnahme, Prüfung durch Überwachungsstelle, Entstörung</Arbeitsblatt_Name>
</ArbeitsblattContext>
</file>

<file path=customXML/itemProps7.xml><?xml version="1.0" encoding="utf-8"?>
<ds:datastoreItem xmlns:ds="http://schemas.openxmlformats.org/officeDocument/2006/customXml" ds:itemID="{56389800-7eae-4fa6-bc0a-b38d8c1baa5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