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09aa9094-20e7-458d-98f4-37893ec4868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09aa9094-20e7-458d-98f4-37893ec4868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09aa9094-20e7-458d-98f4-37893ec4868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09aa9094-20e7-458d-98f4-37893ec4868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09aa9094-20e7-458d-98f4-37893ec4868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09aa9094-20e7-458d-98f4-37893ec4868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09aa9094-20e7-458d-98f4-37893ec4868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9aa9094-20e7-458d-98f4-37893ec4868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9aa9094-20e7-458d-98f4-37893ec4868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09aa9094-20e7-458d-98f4-37893ec4868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09aa9094-20e7-458d-98f4-37893ec4868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92421a6b0ea4cb1" /></Relationships>
</file>

<file path=customXML/item7.xml><?xml version="1.0" encoding="utf-8"?>
<!--Generiert am 13.12.2023 23:24:51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Alle stationären, staubintensiven Holzbearbeitungsmaschinen an eine wirksame Absaugung anschließen (Ausnahmen sind weniger staubintensive Maschinen nach TRGS 553, z. B. Kettenstemmmaschinen, Bohrmaschinen)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Holzstaub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Für staubintensive Tätigkeiten (Reinigung und Wartung von Absauganlage, Wechsel der Filtereinheit oder der Sammelsäcke, etc.) Partikelfilter oder filternde Halbmasken der „Schutzart P2" zur Verfügung 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Handschleifarbeiten mit absaugbaren Handschleifklötzen und/oder auf abgesaugten Arbeitstischen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Ortsbewegliche Holzbearbeitungsmaschinen (z. B. Handoberfräse, Handkreissäge, Handhobel, Exzenterschleifer, usw.) an geeignete Entstauber für ortsveränderlichen Betrieb (EoB mit Staubklasse "M") anschließen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Reinigungsarbeiten: Regelmäßige Beseitigung von abgelagertem Staub und Spänen ausschließlich durch Aufsaugen mit Industriestaubsauger (Staubklasse M). Kein Abblasen!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Werden zum Absaugen von stationären Holzbearbeitungsmaschinen mobile Entstauber eingesetzt, müssen diese mit dem Prüfzeichen „H2“/„H3“ gekennzeichnet sein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Wirksamkeit der Absauganlage regelmäßig auf ablagerungsfreie Förderung überprüfen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Einatmen von Gefahrstoffen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Holzstäube (Hart-, Weichholz, exotische Hölzer)</Arbeitsblatt_MAG>
  <Arbeitsblatt_Name>Holzstäube (Hart-, Weichholz, exotische Hölzer)</Arbeitsblatt_Name>
</ArbeitsblattContext>
</file>

<file path=customXML/itemProps7.xml><?xml version="1.0" encoding="utf-8"?>
<ds:datastoreItem xmlns:ds="http://schemas.openxmlformats.org/officeDocument/2006/customXml" ds:itemID="{09aa9094-20e7-458d-98f4-37893ec4868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