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b8ed286b-7a21-4001-8c8a-a1ac02b01963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b8ed286b-7a21-4001-8c8a-a1ac02b01963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b8ed286b-7a21-4001-8c8a-a1ac02b01963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b8ed286b-7a21-4001-8c8a-a1ac02b01963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b8ed286b-7a21-4001-8c8a-a1ac02b01963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b8ed286b-7a21-4001-8c8a-a1ac02b01963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b8ed286b-7a21-4001-8c8a-a1ac02b01963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b8ed286b-7a21-4001-8c8a-a1ac02b01963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b8ed286b-7a21-4001-8c8a-a1ac02b01963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b8ed286b-7a21-4001-8c8a-a1ac02b01963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b8ed286b-7a21-4001-8c8a-a1ac02b01963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a1a19032db8746aa" /></Relationships>
</file>

<file path=customXML/item7.xml><?xml version="1.0" encoding="utf-8"?>
<!--Generiert am 13.12.2023 23:24:48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Prüfen, ob organisches Lösemittel durch alkalisches Entfettungsmittel ersetzt werden kann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Putzmaterial in geschlossenen, nicht brennbaren Behältern, sammeln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Rauchverbot umsetzen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Reinigungsgefäße mit selbstschließendem Deckel oder Teile-Reinigungsgeräte benutzen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Zündquellen vermeiden (bspw. IP 54, Oberflächentemperaturbegrenzung)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Brennbare Feststoffe, Flüssigkeiten, Gase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Für ausreichende Belüftung oder Absaugung sorgen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Evtl. Arbeitsmedizinische Vorsorgeuntersuchung veranlassen (Angebots- oder Pflichtvorsorge "Gefährdung der Haut" (früher G 24), "Atemschutzgeräte" (früher G 26))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Ggf. Atemschutzmaske verwenden (Filtertyp A)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Reinigungsgefäß mit selbst schließendem Deckel oder Teile-Reinigungsgeräte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Kombinationsfiltermaske (A2/P2) oder fremdbelüftete Atemschutzmaske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Einatmen von Gefahrstoffen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Auf effektive Belüftung oder Absaugung achten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Explosionsschutzmaßnahmen durchführen und im Explosionsschutzdokument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Für eine Kennzeichnung des explosionsgefährdeten Bereiches sorgen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Explosionsfähige Atmosphäre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Hautkontakt möglichst vermeiden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Hautschutz- und Hautpflegemittel regelmäßig benutzen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Hautschutzplan (Schutz, Reinigung, Pflege) erstellen und umsetzen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Hilfsmittel zur Entfettung verwenden (Pinsel)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Schutzhandschuhe verwenden und regelmäßig wechseln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Hautkontakt mit Gefahrstoffen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Regelmäßige Prüfung des Arbeitsmittels durch eine zur Prüfung befähigte Person durchführen; Prüfintervalle, Prüfumfänge, Qualifikation des Prüfpersonals festlegen; Prüfungen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Entfetten/Reinigung</Arbeitsblatt_MAG>
  <Arbeitsblatt_Name>Entfetten/Reinigung</Arbeitsblatt_Name>
</ArbeitsblattContext>
</file>

<file path=customXML/itemProps7.xml><?xml version="1.0" encoding="utf-8"?>
<ds:datastoreItem xmlns:ds="http://schemas.openxmlformats.org/officeDocument/2006/customXml" ds:itemID="{b8ed286b-7a21-4001-8c8a-a1ac02b01963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