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9362317-3203-48eb-9c1e-9e79dbdb01b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9362317-3203-48eb-9c1e-9e79dbdb01b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9362317-3203-48eb-9c1e-9e79dbdb01b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9362317-3203-48eb-9c1e-9e79dbdb01b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9362317-3203-48eb-9c1e-9e79dbdb01b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9362317-3203-48eb-9c1e-9e79dbdb01b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9362317-3203-48eb-9c1e-9e79dbdb01b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9362317-3203-48eb-9c1e-9e79dbdb01b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9362317-3203-48eb-9c1e-9e79dbdb01b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9362317-3203-48eb-9c1e-9e79dbdb01b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9362317-3203-48eb-9c1e-9e79dbdb01b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2a8af818c8647b6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oder Netzstecker nachrüsten, falls nicht vorhanden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nachrüsten, falls nicht vorhanden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Rollenbewegungen nur durch eigens dafür vorgesehenes Befehlsgerät durchführen (z. B. überdeckter Drei-Stufen-Schalter) und nur nach Abschluss des Spannvorganges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Unterspannungsauslöser ist nachzurüsten, falls nicht vorhanden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Sicherung der Einzugsstellen nicht möglich ist, Nothalteinrichtungen wie Schaltstangen (Trittleisten) oder Schalt/Reißleinen im Knie- und/oder Fußbereich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bei Arbeitsbeginn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Spannen nur mittels Tippschaltung oder Handrad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Überdeckter 3-Stufen-Fußschalter für Walzvorgang oder Zwei-Hand-Bedienung am Steuerstand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Handschuhe ohne Finger tragen, um nicht von den Walzen erfasst oder eingezogen zu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Schutzhandschuhe beim Umgang mit scharfkantigen Blechen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Drei-Walzen-Biegemaschine</Arbeitsblatt_MAG>
  <Arbeitsblatt_Name>Drei-Walzen-Biegemaschine</Arbeitsblatt_Name>
</ArbeitsblattContext>
</file>

<file path=customXML/itemProps7.xml><?xml version="1.0" encoding="utf-8"?>
<ds:datastoreItem xmlns:ds="http://schemas.openxmlformats.org/officeDocument/2006/customXml" ds:itemID="{49362317-3203-48eb-9c1e-9e79dbdb01b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