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f78a20ef-b951-44a1-85f8-41365d191e7c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f78a20ef-b951-44a1-85f8-41365d191e7c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f78a20ef-b951-44a1-85f8-41365d191e7c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f78a20ef-b951-44a1-85f8-41365d191e7c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f78a20ef-b951-44a1-85f8-41365d191e7c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f78a20ef-b951-44a1-85f8-41365d191e7c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f78a20ef-b951-44a1-85f8-41365d191e7c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f78a20ef-b951-44a1-85f8-41365d191e7c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f78a20ef-b951-44a1-85f8-41365d191e7c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f78a20ef-b951-44a1-85f8-41365d191e7c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f78a20ef-b951-44a1-85f8-41365d191e7c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1a1b4a417b9f4e2b" /></Relationships>
</file>

<file path=customXML/item7.xml><?xml version="1.0" encoding="utf-8"?>
<!--Generiert am 13.12.2023 23:25:02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Sichere Zugänge (Treppen, Laufstege und Überstiege) schaffen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Für Arbeiten innerhalb der Maschine Standflächenelemente nach Vorgabe des Herstellers benutzen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Absturz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Auskleiden des Rollenganges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Drehrichtung der Spiralrollen entgegen der Einzugsrichtung einrichten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Gefahrbereich mit Umzäunung mit elektrisch verriegelten Zugangstüren, erforderlichenfalls inkl. Zuhaltung so lange, bis sämtliche gefahrbringenden Bewegungen innerhalb der Umzäunung zum Stillstand gekommen sind,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Leit- und Fangeinrichtungen und Prallwand gegen herausgeschleuderte Werkstücke anbringen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Einzelgefahrstellen, z. B. durch Abdeckungen, Verkleidung des gesamten Kettentriebes oder Füllstücke mit max. 5 mm Spaltöffnung,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Auszugswerk mit Seitenwarenabscheidung</Arbeitsblatt_MAG>
  <Arbeitsblatt_Name>Auszugswerk mit Seitenwarenabscheidung</Arbeitsblatt_Name>
</ArbeitsblattContext>
</file>

<file path=customXML/itemProps7.xml><?xml version="1.0" encoding="utf-8"?>
<ds:datastoreItem xmlns:ds="http://schemas.openxmlformats.org/officeDocument/2006/customXml" ds:itemID="{f78a20ef-b951-44a1-85f8-41365d191e7c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