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4975bcf-0e11-445c-b57d-801bc3147a5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4975bcf-0e11-445c-b57d-801bc3147a5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4975bcf-0e11-445c-b57d-801bc3147a5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4975bcf-0e11-445c-b57d-801bc3147a5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4975bcf-0e11-445c-b57d-801bc3147a5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4975bcf-0e11-445c-b57d-801bc3147a5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4975bcf-0e11-445c-b57d-801bc3147a5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4975bcf-0e11-445c-b57d-801bc3147a5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4975bcf-0e11-445c-b57d-801bc3147a5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4975bcf-0e11-445c-b57d-801bc3147a5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4975bcf-0e11-445c-b57d-801bc3147a5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6f59a901e5d4933" /></Relationships>
</file>

<file path=customXML/item7.xml><?xml version="1.0" encoding="utf-8"?>
<!--Generiert am 21.02.2024 11:55:2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Flackernde Leuchtstoffröhren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Beleuchtung sorgen (abhängig von Arbeitsaufgabe und Alter der Beschäftigten)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viel Tageslicht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Baustellen- und Schachtbeleuchtung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Beleuchtung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Bewertung im Rahmen des Explosionsschutzdokumentes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Feuerlöscher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Organisatorische Brandschutzmaßnahmen durchführen (Flucht-/Rettungspläne, Evakuierungs- u. Löschübungen)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 (bspw. IP 54, Oberflächentemperaturbegrenzung), Rauchverbot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Brandgefährdung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 Betriebsmittel entsprechend den Einsatzbedingungen einsetzen (H07RN-F/H07BQ-F bzw. H05RN-F/H05BQ-F)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Fehlerstromschutzschalter (RCD früher FI)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Reparaturen nur von Elektrofachkräften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Schutzkleinspannung oder Trenntrafo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der elektrischen Betriebsmittel vor der Verwendung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Gefahrstoffe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Körperzwangshaltung – z. B. höhenverstellbare Montagetische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Körperfortbewegung – z. B. Plattentransport mit Tragegriff/-zangen, Plattenroller/-transportwagen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Heben, Halten und Tragen – z. B. Hebehilfen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Heben, Halten und Tragen – z. B. Anleitung Rücken-gerechtes Heben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Heben, Halten und Tragen – z. B. Abstimmung der Verfügbarkeit von Arbeitshilfen, Angebotsvorsorge bei wesentlich erhöhter Belastung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Ziehen und Schieben – z. B. angetriebene Transportmittel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Ziehen und Schieben – z. B. Abstimmung der Verfügbarkeit von Arbeitshilfen, Angebotsvorsorge bei wesentlich erhöhter Belastung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Ziehen und Schieben – z. B. Anleitung kräfteschonenden Transports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Arbeitsprozesse – z. B. Arbeiten in Vorrichtungen, angetriebene Werkzeugen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Arbeitsprozesse – z. B. Rotation mit Belastungswechsel, Angebotsvorsorge bei wesentlich erhöhter Belastung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Arbeitsprozesse – z. B. Anleitung von Aufwärmübungen, Training der Beidhändigkeit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Körperzwangshaltung – z. B. Vormontagen in ergonomischer Körperhaltung, Angebotsvorsorge bei wesentlich erhöhter Belastung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Körperzwangshaltung – z. B. Knieschoner, Exoskelett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Ganzkörperkräfte – z. B. angetriebene Arbeitsmittel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Ganzkörperkräfte – z. B. Abstimmung der Verfügbarkeit von Arbeitsmitteln, Angebotsvorsorge bei wesentlich erhöhter Belastung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Ganzkörperkräfte – z. B. Anleitung bestimmungsgemäßer Verwendung von Hebeleisen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Körperfortbewegung – z. B. Abstimmung der Verfügbarkeit von Arbeitsmitteln, Angebotsvorsorge bei wesentlich erhöhter Belastung beim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Körperfortbewegung – z. B. Begrenzung des erforderlichen Werkzeugsortiments mit Rucksack oder Systemcontainer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Physische Belastung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Neubau Beratung über Raumakustik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Expositionsbeurteilung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Lärmbereiche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Arbeitsaufgabe - abwechslungsreiche/andersartige Tätigkeiten übertragen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betriebliche Präventionskonzepte zum Schutz von Beschäftigten vor Gewalt bzw. Bedrohungen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der Beschäftigte wird bei der Übertragung von einer Tätigkeit ausreichend eingewiesen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die Qualifikation des Beschäftigten entspricht den Anforderungen der Arbeitstätigkeit (Über-/Unterforderung vermeiden)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Einfluss auf Inhalt, Arbeitspensum, Reihenfolge der Arbeitsschritte, Auswahl der Arbeitsmittel und -verfahren gewähren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notwendige Informationen in angemessenem Umfang, gut wahrnehmbar, aktuell, vollständig und zielgerichtet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Verantwortungsgrenzen/Übergänge und notwendige Kompetenzen eindeutig zuweisen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vollständige Arbeitsaufgaben übertragen (vorbereitende+ausführende+kontrollierende Tätigkeiten)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Arbeitsaufgabe - wenn bei Tätigkeiten stark berührende Ereignisse (Ersthelfer, Außendienst) miterlebt werden müssen, muss eine psychologische Versorgung gewährleistet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Arbeitsorganisation - Arbeitsabläufe so planen, dass hoher Zeitdruck und Störungen minimiert werden, z. B. durch ein präventives Störungs-, Notfall- und Fehlermanagement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Arbeitsorganisation - Abrufbereitschaften und umfangreiche Mehrarbeit ohne Zeitausgleich nach Möglichkeit ausschließen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Arbeitsorganisation - bei taktgebundenen Tätigkeiten ausreichend Möglichkeiten der Entkopplung durch Puffer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Arbeitsorganisation - die Arbeitszeit, insbesondere Schichtarbeit, auf der Basis gesicherter arbeitswissenschaftlicher Erkenntnisse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Arbeitsorganisation - isolierte Einzelarbeitsplätze vermeiden, durch systematische Kommunikation, Kooperation und soziale Unterstützung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Arbeitsorganisation - längerfristig planbares und verlässliches Arbeitszeit- und Pausenregime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Arbeitsumgebung - Arbeitsplätze und -aufgaben ergonomisch so gestalten, dass Gefährdungen durch Zwangshaltungen, unnatürliche Bewegungen sowie die Bewegungen von Lasten minimiert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Arbeitsumgebung - bei der Beleuchtung und Geräuschkulisse der Arbeitsplätze die Anforderungen der Arbeitsaufgabe und -organisation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Arbeitsumgebung - geeignete, gut bedienbare Arbeitsmittel (Hardware + Software) zur Verfügung stellen, Beschaffungsweg neuer Arbeitsmittel bei Defekten klären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Arbeitsumgebung - Gefährdungen durch Vibrationen, Lärm, optische Strahlen, elektromagnetische Felder und Gefahrstoffe minimieren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Arbeitsumgebung - Signale, Hinweise und Informationen eindeutig und gut erkennbar gestalten und anordnen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Neue Formen der Arbeit - Beschäftigungsverhältnisse vermeiden, die dauerbefristet sind oder "Scheinselbstständigkeit" fördern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Neue Formen der Arbeit - Einklang von Mobilitäts- und Flexibilitätsanforderungen der Arbeitstätigkeit mit Privatleben der Beschäftigten ermöglichen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Soziale Beziehungen - betriebliche Regeln zum Umgang mit Konflikten und deren Eskalation entwickeln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Soziale Beziehungen - Führungskräfte für Rolle und Aufgaben qualifizieren und entsprechendes Führungshandeln einfordern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Soziale Beziehungen - Kommunikationsnotwendigkeiten und Freiräume (ohne notwendige Kommunikation) auf die jeweilige Beschäftigtenqualifikation und Aufgabe abstimmen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Soziale Beziehungen - regelmäßige Rückmeldungen und Anerkennungen von erbrachten Arbeitsleistungen systematisieren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Soziale Beziehungen - wertschätzendes Betriebsklima fördern, Umgangsformen und Höflichkeitsregeln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Psychische Belastung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Ausgelaufene Flüssigkeit sofort aufnehmen,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Rutschhemmenden Bodenbelag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Arbeitsmedizinische Vorsorge organisieren (z. B. Lärm, Muskel-Skelett-Belastungen einschl. Vibration, Hartholzstaub, Atemschutzgeräte, Tätigkeiten an Bildschirmgeräten)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Aufsichtführende Person auf Baustellen und Vorgesetzte sind mit der Gefährdungsbeurteilung und Montageanweisung vertraut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(auch Leiharbeiterinnen und Leiharbeiter)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Erste Hilfe organisieren (Ersthelfer ausbilden, Erste-Hilfe-Material und Verbandbuch bereitstellen)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Leiharbeiterinnen und Leiharbeiter konkretes Anforderungsprofil erstellen und Schnittstelle mit Leiharbeitgeber (PSA, arbeitsmedizinische Vorsorge) abstimmen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Schriftliche Montage-/Demontage Anweisungen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Verantwortungsbereiche (z. B. aufsichtsführende Person auf Baustelle, Vorgesetzte) und Weisungsbefugnisse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Notsignale und Evakuierungswege bei Baustellen-Einweisung an Hand des Notfallplanes bekannt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Notrufnummern bei Baustellen-Einweisung bekannt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Besonderheiten der Baustelle (z. B. nicht durchtrittsichere Flächen, Leitungen mit giftigen oder explosiven Medien) bei der Baustellen-Einweisung bekannt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bereitstellen und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Verletzung durch herabfallende Gegenstände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Anlagen-/Gebäudetechnik richtig dimensionieren und betreiben (z. B. Klimaanlage, Lüftungs- bzw. Rohrquerschnitte)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Bedarf Schutzkleidung gegen Nässe und Kälte zur Verfügung stellen und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Bedarf zusätzliche Pausen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Umgebungstemperatur möglichst zwischen 17° und 26 °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Unangenehme Zugluft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Wettergeschützte Monteursunterkunft (mit Heizung)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Trinkwasser zur Verfügung stellen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Zugluft, Kälte, Hitze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21.02.2024</Arbeitsblatt_Datum>
  <Arbeitsblatt_MAG>Alle Arbeitsplätze</Arbeitsblatt_MAG>
  <Arbeitsblatt_Name>Alle Arbeitsplätze</Arbeitsblatt_Name>
</ArbeitsblattContext>
</file>

<file path=customXML/itemProps7.xml><?xml version="1.0" encoding="utf-8"?>
<ds:datastoreItem xmlns:ds="http://schemas.openxmlformats.org/officeDocument/2006/customXml" ds:itemID="{f4975bcf-0e11-445c-b57d-801bc3147a5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