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27955f3-6720-4ad8-9b67-54c9ce256dd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27955f3-6720-4ad8-9b67-54c9ce256dd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27955f3-6720-4ad8-9b67-54c9ce256dd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27955f3-6720-4ad8-9b67-54c9ce256dd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27955f3-6720-4ad8-9b67-54c9ce256dd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27955f3-6720-4ad8-9b67-54c9ce256dd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27955f3-6720-4ad8-9b67-54c9ce256dd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27955f3-6720-4ad8-9b67-54c9ce256dd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27955f3-6720-4ad8-9b67-54c9ce256dd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27955f3-6720-4ad8-9b67-54c9ce256dd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27955f3-6720-4ad8-9b67-54c9ce256dd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a32bd23c38e4b36" /></Relationships>
</file>

<file path=customXML/item7.xml><?xml version="1.0" encoding="utf-8"?>
<!--Generiert am 13.12.2023 23:25:0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an/auf Prozess- und Lagerbehältern persönliche Schutzeinrichtungen gegen Absturz (Rückhaltesysteme)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 angebrachte Wartungsbühnen bei Arbeiten an/auf Prozess- und Lagerbehältern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Dreiteiliges Geländer (Handlauf, Knie- und Fußleiste) an Laufbühnen ab einer Höhe von 1 m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Prüfung der Galvanikanlage als ortsfeste elektrische Anlage nach DGUV Vorschrift 3 und 4, thermografische Prüfung auf heiße Kontaktstellen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 durch Vorrichtungen (z. B. Strömungswächter, Anemometer, Staurohr oder Gaswarneinrichtungen mit Alarmfunktion) nach TRGS 722 2.3.1 (3) überwachen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Abdeckung der Prozess- und Lagerbehälter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technische Raumlüftung (Ausgleich der Luftbilanz, Versorgung der Arbeitsbereiche mit Frischluft)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Erforderliche persönliche Schutzausrüstung (Atemschutz)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– mindestens jährliche – Prüfung der lüftungstechnischen Einrichtungen durch eine befähigte Person. Prüfungsergebnisse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Absauganlage regelmäßig kontrollieren und auf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Lüftungskanäle und Umgebung der Prozessbehälter regelmäßig von Anhaftungen oder Verkrustungen reinigen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 durch Vorrichtungen (z. B. Strömungswächter, Anemometer, Staurohr oder Gaswarneinrichtungen mit Alarmfunktion) nach TRGS 722 2.3.1 (3) überwachen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Wirksamkeit der Schutzmaßnahmen (z. B. durch Arbeitsplatzmessungen und durch Wirksamkeitsprüfung der technischen Lüftung) nachweisen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Basisschutz (insbesondere Gehäuse, Isolierung) nach VDE 0113-1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Ausrüstung gegen äußere Einflüsse (z. B. mechanische, thermische, chemische Beanspruchung) schützen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Einrichtungen dürfen nur von einer Elektrofachkraft oder unter deren Leitung und Aufsicht errichtet, geändert und instandgehalten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Körperdurchstömung durch Schutzeinrichtungen (z. B.  feststehende trennende Schutzeinrichtungen, Abschaltung der elektrischen Stromversorgung durch bewegliche trennende oder berührungslos wirkende Schutzeinrichtungen)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Prüfung der Abwasseranlage als ortsfeste elektrische Anlage nach DGUV Vorschrift 3 und 4, thermografische Prüfung auf heiße Kontaktstellen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Explosionsschutzdokument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Unterbrechung der galvanischen Prozesse durch Abschalten des Stroms an den Gleichrichtern bei der Edelmetallrückgewinnung unter Bildung gefährlicher explosionsfähiger Atmosphäre, z. B. durch Wasserstoff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Wirksame lufttechnische Maßnahmen (Absaugung) zur Verhinderung von gefährlicher explosionsfähiger Atmosphäre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Wenn Kontakt zu krebserzeugenden oder keimzellmutagenen Gefahrstoffen der Kategorie 1A oder 1B besteht, Beschäftigtenverzeichnis gem. TRGS 410 anlegen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Erforderliche persönliche Schutzausrüstung bei Arbeiten mit Säure oder Lauge (z. B. Augenschutz, Gesichtsschutz, Chemikalienschutzhandschuhe, chemikalienfeste Arbeitskleidung, Kunststoffschürze, Gummistiefel)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Kennzeichnung gem. ASR A1.3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Kontakt durch trennende Schutzeinrichtungen (z. B. durch Geländer oder Bleche und Verkleidungen)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Kontakt, z. B. durch Isolierung der Prozessbehälter und Rohrleitungen,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Quetsch- und Scherstellen müssen durch trennende Schutzeinrichtungen und Schutzeinrichtungen mit Annäherungsfunktion (z. B. Schutzbügel) gesichert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Sicherheitseinrichtungen täglich (mindestens wöchentlich) auf Funktion z. B. Anfahrschutz am Transportwagen (Bügel, BWS), Not-Halt-Einrichtungen (z. B. Reißleinen, Taster)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Abluft-Schalldämpfer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Druckluftpumpen: Pulsationsdämpfer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Geeigneten Gehörschutz (z. B. Gehörschutzstöpsel, Bügelgehörschützer, Kapseln, Otoplastiken)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Bedarf spezielle Erste-Hilfe-Materialien zur Verfügung stellen, z. B. Calciumglukonat-Gel gegen Flusssäureverätzungen oder Antidots bei Unfällen mit cyanidischen Elektrolyten; Mindesthaltbarkeitsdatum regelmäßig kontrollieren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Festverlegte Rohrleitungen zu den  Prozess- und Lagerbehälter, manuelle Handhabung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Hygienemaßnahmen (z. B. Verbot von Essen, Trinken, Rauchen oder Schnupfen) entsprechend der TRGS 500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Körperhygiene achten, getrennte Aufbewahrungsmöglichkeiten für die Arbeits- oder Schutzkleidung und Straßenkleidung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Chemikalienbehälter, Prozessbehälter und Rohrleitungen gem. ASR A1.3 und TRGS 201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Spezielle Erste-Hilfe-Einrichtungen (z. B. Notdusche, Augendusche)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möglich, weniger gefährliche Stoffen und emissionsmindernde Verfahren einsetzen (Substitution)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Verunreinigungen der Behälter durch Verschleppungen/Einbringungen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Physikalisch-Chemische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Bodenöffnungen, Schächte und Ablaufrinnen sicher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Chemikalienbeständige Bodenbeläge einsetzen, defekte Bodenbeläge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Fußböden trocken halten. Verschüttete Chemikalien müssen sofort fachgerecht beseitigt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Laufroste dürfen keine Stolperstellen bilden und müssen gegen Verrutschen und Kippen gesichert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Schläuche, Leitungen etc. stolpersicher verlegen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Wege und Arbeitsplätze gem. ASR A3.4 ausreichend beleuchten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Abwasserbehandlung (Galvanik)</Arbeitsblatt_MAG>
  <Arbeitsblatt_Name>Abwasserbehandlung (Galvanik)</Arbeitsblatt_Name>
</ArbeitsblattContext>
</file>

<file path=customXML/itemProps7.xml><?xml version="1.0" encoding="utf-8"?>
<ds:datastoreItem xmlns:ds="http://schemas.openxmlformats.org/officeDocument/2006/customXml" ds:itemID="{927955f3-6720-4ad8-9b67-54c9ce256dd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