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B6ED8" w14:textId="77777777" w:rsidR="0001464A" w:rsidRPr="00562173" w:rsidRDefault="0001464A" w:rsidP="0001464A">
      <w:pPr>
        <w:spacing w:line="312" w:lineRule="auto"/>
        <w:rPr>
          <w:sz w:val="36"/>
          <w:szCs w:val="36"/>
        </w:rPr>
      </w:pPr>
      <w:bookmarkStart w:id="0" w:name="_GoBack"/>
      <w:bookmarkEnd w:id="0"/>
      <w:r w:rsidRPr="00562173">
        <w:rPr>
          <w:sz w:val="36"/>
          <w:szCs w:val="36"/>
        </w:rPr>
        <w:t>Explosionsschutz-Dokumente</w:t>
      </w:r>
    </w:p>
    <w:p w14:paraId="739B6ED9" w14:textId="77777777" w:rsidR="0001464A" w:rsidRPr="00562173" w:rsidRDefault="0001464A" w:rsidP="0001464A">
      <w:pPr>
        <w:spacing w:line="312" w:lineRule="auto"/>
        <w:rPr>
          <w:sz w:val="28"/>
          <w:szCs w:val="28"/>
        </w:rPr>
      </w:pPr>
      <w:r w:rsidRPr="00562173">
        <w:rPr>
          <w:sz w:val="28"/>
          <w:szCs w:val="28"/>
        </w:rPr>
        <w:t xml:space="preserve">Beispiele aus dem Bereich der Holzstaub-Absaugung für die Bearbeitung des Explosionsschutzdokumentes nach § 6 </w:t>
      </w:r>
      <w:r w:rsidR="0020472A">
        <w:rPr>
          <w:sz w:val="28"/>
          <w:szCs w:val="28"/>
        </w:rPr>
        <w:t>GefStoffV</w:t>
      </w:r>
    </w:p>
    <w:p w14:paraId="739B6EDA" w14:textId="77777777" w:rsidR="00562173" w:rsidRDefault="00562173" w:rsidP="0001464A">
      <w:pPr>
        <w:spacing w:line="312" w:lineRule="auto"/>
      </w:pPr>
    </w:p>
    <w:p w14:paraId="739B6EDB" w14:textId="77777777" w:rsidR="0001464A" w:rsidRPr="00562173" w:rsidRDefault="0001464A" w:rsidP="0001464A">
      <w:pPr>
        <w:spacing w:line="312" w:lineRule="auto"/>
        <w:rPr>
          <w:sz w:val="28"/>
        </w:rPr>
      </w:pPr>
      <w:r w:rsidRPr="00562173">
        <w:rPr>
          <w:sz w:val="28"/>
        </w:rPr>
        <w:t>1. Beispiel: Holzstaubabsaugung über Entstauber</w:t>
      </w:r>
    </w:p>
    <w:p w14:paraId="739B6EDC" w14:textId="77777777" w:rsidR="0001464A" w:rsidRDefault="0001464A" w:rsidP="0001464A">
      <w:pPr>
        <w:spacing w:line="312" w:lineRule="auto"/>
      </w:pPr>
    </w:p>
    <w:p w14:paraId="739B6EDD" w14:textId="77777777" w:rsidR="0001464A" w:rsidRPr="00BB0103" w:rsidRDefault="0001464A" w:rsidP="0001464A">
      <w:pPr>
        <w:spacing w:line="312" w:lineRule="auto"/>
        <w:rPr>
          <w:b/>
        </w:rPr>
      </w:pPr>
      <w:r w:rsidRPr="00BB0103">
        <w:rPr>
          <w:b/>
        </w:rPr>
        <w:t>Situation</w:t>
      </w:r>
    </w:p>
    <w:p w14:paraId="739B6EDE" w14:textId="77777777" w:rsidR="00BB0103" w:rsidRPr="003C11D3" w:rsidRDefault="00BB0103" w:rsidP="0001464A">
      <w:pPr>
        <w:spacing w:line="312" w:lineRule="auto"/>
        <w:rPr>
          <w:sz w:val="20"/>
        </w:rPr>
      </w:pPr>
    </w:p>
    <w:p w14:paraId="739B6EDF" w14:textId="77777777" w:rsidR="0001464A" w:rsidRPr="00BB0103" w:rsidRDefault="0001464A" w:rsidP="00E35ED4">
      <w:pPr>
        <w:spacing w:line="312" w:lineRule="auto"/>
        <w:jc w:val="both"/>
        <w:rPr>
          <w:sz w:val="20"/>
        </w:rPr>
      </w:pPr>
      <w:r w:rsidRPr="00BB0103">
        <w:rPr>
          <w:sz w:val="20"/>
        </w:rPr>
        <w:t xml:space="preserve">Eine kleinere Schreinerei mit 3 Werkstattmitarbeitern saugt 7 ihrer vorhandenen 11 Standard-Holzbearbeitungsmaschinen über ein neuwertiges, im Maschinenraum aufgestelltes Absaugsystem auf Basis eines fahrbaren Entstaubers ab. Eine </w:t>
      </w:r>
      <w:proofErr w:type="spellStart"/>
      <w:r w:rsidRPr="00BB0103">
        <w:rPr>
          <w:sz w:val="20"/>
        </w:rPr>
        <w:t>Kantenanleimmaschine</w:t>
      </w:r>
      <w:proofErr w:type="spellEnd"/>
      <w:r w:rsidRPr="00BB0103">
        <w:rPr>
          <w:sz w:val="20"/>
        </w:rPr>
        <w:t xml:space="preserve"> wird über einen weiteren Entstauber abgesaugt. Die bei der Bearbeitung mit Handmaschinen und die bei Handschleifarbeiten anfallenden Stäube werden über einen Absaugtisch erfasst. Protokollierte – und wegen der Neuwertigkeit der Anlage aktuelle </w:t>
      </w:r>
      <w:r w:rsidR="00991E46" w:rsidRPr="00BB0103">
        <w:rPr>
          <w:sz w:val="20"/>
        </w:rPr>
        <w:t>–</w:t>
      </w:r>
      <w:r w:rsidRPr="00BB0103">
        <w:rPr>
          <w:sz w:val="20"/>
        </w:rPr>
        <w:t xml:space="preserve"> Messungen durch den Anlagenlieferanten belegen, dass Mindestluftgeschwindigkeit von 20 m/s in allen wesentlichen Betriebszuständen eingehalten ist.</w:t>
      </w:r>
    </w:p>
    <w:p w14:paraId="739B6EE0" w14:textId="77777777" w:rsidR="00BB0103" w:rsidRPr="00BB0103" w:rsidRDefault="00BB0103" w:rsidP="00E35ED4">
      <w:pPr>
        <w:spacing w:line="312" w:lineRule="auto"/>
        <w:jc w:val="both"/>
        <w:rPr>
          <w:sz w:val="20"/>
        </w:rPr>
      </w:pPr>
    </w:p>
    <w:p w14:paraId="739B6EE1" w14:textId="77777777" w:rsidR="0001464A" w:rsidRPr="00BB0103" w:rsidRDefault="0001464A" w:rsidP="00E35ED4">
      <w:pPr>
        <w:spacing w:line="312" w:lineRule="auto"/>
        <w:jc w:val="both"/>
        <w:rPr>
          <w:sz w:val="20"/>
        </w:rPr>
      </w:pPr>
      <w:r w:rsidRPr="00BB0103">
        <w:rPr>
          <w:sz w:val="20"/>
        </w:rPr>
        <w:t xml:space="preserve">Die Entsorgung des im Absauggerät gesammelten Staub-/Späne-Gemisches erfolgt durch wöchentliche Abgabe der gefüllten </w:t>
      </w:r>
      <w:proofErr w:type="spellStart"/>
      <w:r w:rsidRPr="00BB0103">
        <w:rPr>
          <w:sz w:val="20"/>
        </w:rPr>
        <w:t>Spänesäcke</w:t>
      </w:r>
      <w:proofErr w:type="spellEnd"/>
      <w:r w:rsidRPr="00BB0103">
        <w:rPr>
          <w:sz w:val="20"/>
        </w:rPr>
        <w:t xml:space="preserve"> an einen Tierhalter.</w:t>
      </w:r>
    </w:p>
    <w:p w14:paraId="739B6EE2" w14:textId="77777777" w:rsidR="00BB0103" w:rsidRPr="00BB0103" w:rsidRDefault="00BB0103" w:rsidP="00E35ED4">
      <w:pPr>
        <w:spacing w:line="312" w:lineRule="auto"/>
        <w:jc w:val="both"/>
        <w:rPr>
          <w:sz w:val="20"/>
        </w:rPr>
      </w:pPr>
    </w:p>
    <w:p w14:paraId="739B6EE3" w14:textId="77777777" w:rsidR="00BB0103" w:rsidRDefault="0001464A" w:rsidP="00E35ED4">
      <w:pPr>
        <w:spacing w:line="312" w:lineRule="auto"/>
        <w:jc w:val="both"/>
        <w:rPr>
          <w:sz w:val="20"/>
        </w:rPr>
      </w:pPr>
      <w:r w:rsidRPr="00BB0103">
        <w:rPr>
          <w:sz w:val="20"/>
        </w:rPr>
        <w:t>Organisatorische Maßnahmen und Regelungen wurden vonseiten des Betreibers bisher noch nicht getroffen. Insbesondere gibt es bisher noch keine detaillierte Vorgabe zur Reinigung der Werkstatt. Auch wurde die Anlage bisher noch nie durch eine befähigte Person überprüft.</w:t>
      </w:r>
    </w:p>
    <w:p w14:paraId="739B6EE4" w14:textId="77777777" w:rsidR="00BB0103" w:rsidRDefault="00BB0103" w:rsidP="00BB0103">
      <w:pPr>
        <w:jc w:val="both"/>
        <w:rPr>
          <w:sz w:val="20"/>
        </w:rPr>
      </w:pPr>
    </w:p>
    <w:p w14:paraId="739B6EE5" w14:textId="77777777" w:rsidR="00E35ED4" w:rsidRDefault="000049F9" w:rsidP="00BB0103">
      <w:pPr>
        <w:jc w:val="both"/>
      </w:pPr>
      <w:r>
        <w:rPr>
          <w:noProof/>
          <w:lang w:eastAsia="de-DE"/>
        </w:rPr>
        <w:lastRenderedPageBreak/>
        <w:pict w14:anchorId="739B6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454.5pt;height:266.25pt;visibility:visible">
            <v:imagedata r:id="rId11" o:title=""/>
          </v:shape>
        </w:pict>
      </w:r>
    </w:p>
    <w:p w14:paraId="739B6EE6" w14:textId="77777777" w:rsidR="00BB0103" w:rsidRPr="00991E46" w:rsidRDefault="00991E46" w:rsidP="00BB0103">
      <w:pPr>
        <w:jc w:val="both"/>
        <w:rPr>
          <w:sz w:val="18"/>
        </w:rPr>
      </w:pPr>
      <w:r w:rsidRPr="00991E46">
        <w:rPr>
          <w:sz w:val="18"/>
        </w:rPr>
        <w:t>Quelle: BGHM</w:t>
      </w:r>
    </w:p>
    <w:p w14:paraId="739B6EE7" w14:textId="77777777" w:rsidR="00EC53DC" w:rsidRPr="00835A9E" w:rsidRDefault="00EC53DC" w:rsidP="00835A9E">
      <w:pPr>
        <w:rPr>
          <w:sz w:val="20"/>
        </w:rPr>
        <w:sectPr w:rsidR="00EC53DC" w:rsidRPr="00835A9E" w:rsidSect="009F3674">
          <w:headerReference w:type="default" r:id="rId12"/>
          <w:pgSz w:w="11906" w:h="16838"/>
          <w:pgMar w:top="1512" w:right="1417" w:bottom="1134" w:left="1417" w:header="454" w:footer="539" w:gutter="0"/>
          <w:cols w:space="708"/>
          <w:docGrid w:linePitch="360"/>
        </w:sectPr>
      </w:pPr>
    </w:p>
    <w:p w14:paraId="739B6EE8" w14:textId="77777777" w:rsidR="00F93667" w:rsidRDefault="000049F9" w:rsidP="00E35ED4">
      <w:pPr>
        <w:spacing w:line="312" w:lineRule="auto"/>
        <w:jc w:val="both"/>
        <w:rPr>
          <w:b/>
        </w:rPr>
      </w:pPr>
      <w:r>
        <w:rPr>
          <w:b/>
          <w:noProof/>
          <w:lang w:eastAsia="de-DE"/>
        </w:rPr>
        <w:lastRenderedPageBreak/>
        <w:pict w14:anchorId="739B7000">
          <v:shape id="Grafik 8" o:spid="_x0000_i1027" type="#_x0000_t75" style="width:306pt;height:255.75pt;visibility:visible">
            <v:imagedata r:id="rId13" o:title=""/>
          </v:shape>
        </w:pict>
      </w:r>
    </w:p>
    <w:p w14:paraId="739B6EE9" w14:textId="77777777" w:rsidR="00F93667" w:rsidRDefault="00F93667" w:rsidP="00E35ED4">
      <w:pPr>
        <w:spacing w:line="312" w:lineRule="auto"/>
        <w:jc w:val="both"/>
        <w:rPr>
          <w:b/>
        </w:rPr>
      </w:pPr>
    </w:p>
    <w:p w14:paraId="739B6EEA" w14:textId="77777777" w:rsidR="00F93667" w:rsidRDefault="00F93667" w:rsidP="00E35ED4">
      <w:pPr>
        <w:spacing w:line="312" w:lineRule="auto"/>
        <w:jc w:val="both"/>
        <w:rPr>
          <w:b/>
        </w:rPr>
      </w:pPr>
    </w:p>
    <w:p w14:paraId="739B6EEB" w14:textId="77777777" w:rsidR="003C11D3" w:rsidRPr="003C11D3" w:rsidRDefault="003C11D3" w:rsidP="00E35ED4">
      <w:pPr>
        <w:spacing w:line="312" w:lineRule="auto"/>
        <w:jc w:val="both"/>
        <w:rPr>
          <w:b/>
        </w:rPr>
      </w:pPr>
      <w:r w:rsidRPr="003C11D3">
        <w:rPr>
          <w:b/>
        </w:rPr>
        <w:t>Beschreibung der Anlage</w:t>
      </w:r>
    </w:p>
    <w:p w14:paraId="739B6EEC" w14:textId="77777777" w:rsidR="003C11D3" w:rsidRDefault="003C11D3" w:rsidP="00E35ED4">
      <w:pPr>
        <w:spacing w:line="312" w:lineRule="auto"/>
        <w:jc w:val="both"/>
        <w:rPr>
          <w:sz w:val="20"/>
        </w:rPr>
      </w:pPr>
    </w:p>
    <w:p w14:paraId="739B6EED" w14:textId="77777777" w:rsidR="00EC53DC" w:rsidRDefault="009F3674" w:rsidP="00E35ED4">
      <w:pPr>
        <w:spacing w:line="312" w:lineRule="auto"/>
        <w:jc w:val="both"/>
        <w:rPr>
          <w:sz w:val="20"/>
        </w:rPr>
      </w:pPr>
      <w:r w:rsidRPr="009F3674">
        <w:rPr>
          <w:sz w:val="20"/>
        </w:rPr>
        <w:t xml:space="preserve">Das an den einzelnen Maschinen anfallende Staub-/Späne-Gemisch wird über ein zentrales Rohrsystem mit DN 250 mm in ein als fahrbarer Entstauber gestaltetes Absaugsystem bestehend aus </w:t>
      </w:r>
    </w:p>
    <w:p w14:paraId="739B6EEE" w14:textId="77777777" w:rsidR="00EC53DC" w:rsidRDefault="00EC53DC" w:rsidP="00E35ED4">
      <w:pPr>
        <w:spacing w:line="312" w:lineRule="auto"/>
        <w:jc w:val="both"/>
        <w:rPr>
          <w:sz w:val="20"/>
        </w:rPr>
      </w:pPr>
    </w:p>
    <w:p w14:paraId="739B6EEF" w14:textId="77777777" w:rsidR="00EC53DC" w:rsidRDefault="009F3674" w:rsidP="00E35ED4">
      <w:pPr>
        <w:pStyle w:val="Listenabsatz"/>
        <w:numPr>
          <w:ilvl w:val="0"/>
          <w:numId w:val="1"/>
        </w:numPr>
        <w:spacing w:line="312" w:lineRule="auto"/>
        <w:jc w:val="both"/>
        <w:rPr>
          <w:sz w:val="20"/>
        </w:rPr>
      </w:pPr>
      <w:r w:rsidRPr="00EC53DC">
        <w:rPr>
          <w:sz w:val="20"/>
        </w:rPr>
        <w:t xml:space="preserve">einem reinluftseitig angeordneten Ventilator mit 5,5 KW Leistung, </w:t>
      </w:r>
    </w:p>
    <w:p w14:paraId="739B6EF0" w14:textId="77777777" w:rsidR="00EC53DC" w:rsidRDefault="009F3674" w:rsidP="00E35ED4">
      <w:pPr>
        <w:pStyle w:val="Listenabsatz"/>
        <w:numPr>
          <w:ilvl w:val="0"/>
          <w:numId w:val="1"/>
        </w:numPr>
        <w:spacing w:line="312" w:lineRule="auto"/>
        <w:jc w:val="both"/>
        <w:rPr>
          <w:sz w:val="20"/>
        </w:rPr>
      </w:pPr>
      <w:r w:rsidRPr="00EC53DC">
        <w:rPr>
          <w:sz w:val="20"/>
        </w:rPr>
        <w:t>einer Filtereinheit mit 25 m</w:t>
      </w:r>
      <w:r w:rsidRPr="00991E46">
        <w:rPr>
          <w:sz w:val="20"/>
          <w:vertAlign w:val="superscript"/>
        </w:rPr>
        <w:t>2</w:t>
      </w:r>
      <w:r w:rsidRPr="00EC53DC">
        <w:rPr>
          <w:sz w:val="20"/>
        </w:rPr>
        <w:t xml:space="preserve"> Filterfläche und </w:t>
      </w:r>
    </w:p>
    <w:p w14:paraId="739B6EF1" w14:textId="77777777" w:rsidR="00EC53DC" w:rsidRDefault="009F3674" w:rsidP="00E35ED4">
      <w:pPr>
        <w:pStyle w:val="Listenabsatz"/>
        <w:numPr>
          <w:ilvl w:val="0"/>
          <w:numId w:val="1"/>
        </w:numPr>
        <w:spacing w:line="312" w:lineRule="auto"/>
        <w:jc w:val="both"/>
        <w:rPr>
          <w:sz w:val="20"/>
        </w:rPr>
      </w:pPr>
      <w:r w:rsidRPr="00EC53DC">
        <w:rPr>
          <w:sz w:val="20"/>
        </w:rPr>
        <w:t>4 staubdicht angeschlossenen Sammeltonnen mit insgesamt 0,5 m</w:t>
      </w:r>
      <w:r w:rsidRPr="00991E46">
        <w:rPr>
          <w:sz w:val="20"/>
          <w:vertAlign w:val="superscript"/>
        </w:rPr>
        <w:t>3</w:t>
      </w:r>
      <w:r w:rsidRPr="00EC53DC">
        <w:rPr>
          <w:sz w:val="20"/>
        </w:rPr>
        <w:t xml:space="preserve"> Fassungsvermögen zur Aufnahme des </w:t>
      </w:r>
      <w:proofErr w:type="spellStart"/>
      <w:r w:rsidRPr="00EC53DC">
        <w:rPr>
          <w:sz w:val="20"/>
        </w:rPr>
        <w:t>abgefilterten</w:t>
      </w:r>
      <w:proofErr w:type="spellEnd"/>
      <w:r w:rsidRPr="00EC53DC">
        <w:rPr>
          <w:sz w:val="20"/>
        </w:rPr>
        <w:t xml:space="preserve"> </w:t>
      </w:r>
      <w:proofErr w:type="spellStart"/>
      <w:r w:rsidRPr="00EC53DC">
        <w:rPr>
          <w:sz w:val="20"/>
        </w:rPr>
        <w:t>Spänematerials</w:t>
      </w:r>
      <w:proofErr w:type="spellEnd"/>
      <w:r w:rsidRPr="00EC53DC">
        <w:rPr>
          <w:sz w:val="20"/>
        </w:rPr>
        <w:t xml:space="preserve"> </w:t>
      </w:r>
    </w:p>
    <w:p w14:paraId="739B6EF2" w14:textId="77777777" w:rsidR="00EC53DC" w:rsidRPr="00EC53DC" w:rsidRDefault="00EC53DC" w:rsidP="00E35ED4">
      <w:pPr>
        <w:pStyle w:val="Listenabsatz"/>
        <w:spacing w:line="312" w:lineRule="auto"/>
        <w:jc w:val="both"/>
        <w:rPr>
          <w:sz w:val="20"/>
        </w:rPr>
      </w:pPr>
    </w:p>
    <w:p w14:paraId="739B6EF3" w14:textId="77777777" w:rsidR="009F3674" w:rsidRDefault="009F3674" w:rsidP="00E35ED4">
      <w:pPr>
        <w:spacing w:line="312" w:lineRule="auto"/>
        <w:jc w:val="both"/>
        <w:rPr>
          <w:sz w:val="20"/>
        </w:rPr>
      </w:pPr>
      <w:r w:rsidRPr="009F3674">
        <w:rPr>
          <w:sz w:val="20"/>
        </w:rPr>
        <w:t xml:space="preserve">abgesaugt. Die </w:t>
      </w:r>
      <w:proofErr w:type="spellStart"/>
      <w:r w:rsidRPr="009F3674">
        <w:rPr>
          <w:sz w:val="20"/>
        </w:rPr>
        <w:t>Abreinigung</w:t>
      </w:r>
      <w:proofErr w:type="spellEnd"/>
      <w:r w:rsidRPr="009F3674">
        <w:rPr>
          <w:sz w:val="20"/>
        </w:rPr>
        <w:t xml:space="preserve"> der Filtereinheit erfolgt automatisch per Druckluft. Aus der Betriebsanleitung geht hervor, dass der Entstauber ein Prüfzeichen hat und in Arbeitsräumen betrieben werden darf. Dort ist auch beschrieben, dass das Gerät folgende Anforderungen erfüllt:</w:t>
      </w:r>
    </w:p>
    <w:p w14:paraId="739B6EF4" w14:textId="77777777" w:rsidR="00EC53DC" w:rsidRPr="009F3674" w:rsidRDefault="00EC53DC" w:rsidP="00E35ED4">
      <w:pPr>
        <w:spacing w:line="312" w:lineRule="auto"/>
        <w:jc w:val="both"/>
        <w:rPr>
          <w:sz w:val="20"/>
        </w:rPr>
      </w:pPr>
    </w:p>
    <w:p w14:paraId="739B6EF5" w14:textId="77777777" w:rsidR="00EC53DC" w:rsidRDefault="009F3674" w:rsidP="00E35ED4">
      <w:pPr>
        <w:pStyle w:val="Listenabsatz"/>
        <w:numPr>
          <w:ilvl w:val="0"/>
          <w:numId w:val="2"/>
        </w:numPr>
        <w:spacing w:line="312" w:lineRule="auto"/>
        <w:jc w:val="both"/>
        <w:rPr>
          <w:sz w:val="20"/>
        </w:rPr>
      </w:pPr>
      <w:r w:rsidRPr="00EC53DC">
        <w:rPr>
          <w:sz w:val="20"/>
        </w:rPr>
        <w:t>Mindestdruckstoßfestigkeit von 200 mbar,</w:t>
      </w:r>
    </w:p>
    <w:p w14:paraId="739B6EF6" w14:textId="77777777" w:rsidR="00EC53DC" w:rsidRDefault="009F3674" w:rsidP="00E35ED4">
      <w:pPr>
        <w:pStyle w:val="Listenabsatz"/>
        <w:numPr>
          <w:ilvl w:val="0"/>
          <w:numId w:val="2"/>
        </w:numPr>
        <w:spacing w:line="312" w:lineRule="auto"/>
        <w:jc w:val="both"/>
        <w:rPr>
          <w:sz w:val="20"/>
        </w:rPr>
      </w:pPr>
      <w:r w:rsidRPr="00EC53DC">
        <w:rPr>
          <w:sz w:val="20"/>
        </w:rPr>
        <w:t xml:space="preserve">rohluftseitige Rückschlagklappe sowie Steuerungs-Automatik für das Stillsetzen des </w:t>
      </w:r>
      <w:proofErr w:type="spellStart"/>
      <w:r w:rsidRPr="00EC53DC">
        <w:rPr>
          <w:sz w:val="20"/>
        </w:rPr>
        <w:t>Ventilatorantriebes</w:t>
      </w:r>
      <w:proofErr w:type="spellEnd"/>
      <w:r w:rsidRPr="00EC53DC">
        <w:rPr>
          <w:sz w:val="20"/>
        </w:rPr>
        <w:t>,</w:t>
      </w:r>
    </w:p>
    <w:p w14:paraId="739B6EF7" w14:textId="77777777" w:rsidR="009F3674" w:rsidRPr="00EC53DC" w:rsidRDefault="009F3674" w:rsidP="00E35ED4">
      <w:pPr>
        <w:pStyle w:val="Listenabsatz"/>
        <w:numPr>
          <w:ilvl w:val="0"/>
          <w:numId w:val="2"/>
        </w:numPr>
        <w:spacing w:line="312" w:lineRule="auto"/>
        <w:jc w:val="both"/>
        <w:rPr>
          <w:sz w:val="20"/>
        </w:rPr>
      </w:pPr>
      <w:r w:rsidRPr="00EC53DC">
        <w:rPr>
          <w:sz w:val="20"/>
        </w:rPr>
        <w:t>Unterdrückung der Filter-</w:t>
      </w:r>
      <w:proofErr w:type="spellStart"/>
      <w:r w:rsidRPr="00EC53DC">
        <w:rPr>
          <w:sz w:val="20"/>
        </w:rPr>
        <w:t>Abreinigungsfunktion</w:t>
      </w:r>
      <w:proofErr w:type="spellEnd"/>
      <w:r w:rsidRPr="00EC53DC">
        <w:rPr>
          <w:sz w:val="20"/>
        </w:rPr>
        <w:t xml:space="preserve"> und das Auslösen der Feuerlöscheinrichtung im Brandfall.</w:t>
      </w:r>
    </w:p>
    <w:p w14:paraId="739B6EF8" w14:textId="77777777" w:rsidR="00EC53DC" w:rsidRDefault="00EC53DC" w:rsidP="00E35ED4">
      <w:pPr>
        <w:spacing w:line="312" w:lineRule="auto"/>
        <w:jc w:val="both"/>
        <w:rPr>
          <w:sz w:val="20"/>
        </w:rPr>
      </w:pPr>
    </w:p>
    <w:p w14:paraId="739B6EF9" w14:textId="77777777" w:rsidR="009F3674" w:rsidRPr="009F3674" w:rsidRDefault="009F3674" w:rsidP="00E35ED4">
      <w:pPr>
        <w:spacing w:line="312" w:lineRule="auto"/>
        <w:jc w:val="both"/>
        <w:rPr>
          <w:sz w:val="20"/>
        </w:rPr>
      </w:pPr>
      <w:r w:rsidRPr="009F3674">
        <w:rPr>
          <w:sz w:val="20"/>
        </w:rPr>
        <w:lastRenderedPageBreak/>
        <w:t>Die Anlagensteuerung stellt über automatische Schieber am Anschluss zu den Maschinen sicher, dass die Mindestluftgeschwindigkeit im System zur Vermeidung von Ablagerungen immer verfügbar bleibt.</w:t>
      </w:r>
    </w:p>
    <w:p w14:paraId="739B6EFA" w14:textId="77777777" w:rsidR="00EC53DC" w:rsidRDefault="00EC53DC" w:rsidP="00E35ED4">
      <w:pPr>
        <w:spacing w:line="312" w:lineRule="auto"/>
        <w:jc w:val="both"/>
        <w:rPr>
          <w:sz w:val="20"/>
        </w:rPr>
      </w:pPr>
    </w:p>
    <w:p w14:paraId="739B6EFB" w14:textId="77777777" w:rsidR="009F3674" w:rsidRPr="00EC53DC" w:rsidRDefault="009F3674" w:rsidP="00E35ED4">
      <w:pPr>
        <w:spacing w:line="312" w:lineRule="auto"/>
        <w:jc w:val="both"/>
        <w:rPr>
          <w:b/>
        </w:rPr>
      </w:pPr>
      <w:r w:rsidRPr="00EC53DC">
        <w:rPr>
          <w:b/>
        </w:rPr>
        <w:t>Bewertung</w:t>
      </w:r>
    </w:p>
    <w:p w14:paraId="739B6EFC" w14:textId="77777777" w:rsidR="00EC53DC" w:rsidRDefault="00EC53DC" w:rsidP="00E35ED4">
      <w:pPr>
        <w:spacing w:line="312" w:lineRule="auto"/>
        <w:jc w:val="both"/>
        <w:rPr>
          <w:sz w:val="20"/>
        </w:rPr>
      </w:pPr>
    </w:p>
    <w:p w14:paraId="739B6EFD" w14:textId="77777777" w:rsidR="009F3674" w:rsidRPr="009F3674" w:rsidRDefault="009F3674" w:rsidP="00E35ED4">
      <w:pPr>
        <w:spacing w:line="312" w:lineRule="auto"/>
        <w:jc w:val="both"/>
        <w:rPr>
          <w:sz w:val="20"/>
        </w:rPr>
      </w:pPr>
      <w:r w:rsidRPr="009F3674">
        <w:rPr>
          <w:sz w:val="20"/>
        </w:rPr>
        <w:t xml:space="preserve">Gemäß der Tabelle auf Seite 7 der </w:t>
      </w:r>
      <w:r w:rsidR="00314C43">
        <w:rPr>
          <w:sz w:val="20"/>
        </w:rPr>
        <w:t>DGUV Information</w:t>
      </w:r>
      <w:r w:rsidR="00314C43" w:rsidRPr="009F3674">
        <w:rPr>
          <w:sz w:val="20"/>
        </w:rPr>
        <w:t xml:space="preserve"> </w:t>
      </w:r>
      <w:r w:rsidR="00C707D0">
        <w:rPr>
          <w:sz w:val="20"/>
        </w:rPr>
        <w:t xml:space="preserve">209-045 </w:t>
      </w:r>
      <w:r w:rsidRPr="009F3674">
        <w:rPr>
          <w:sz w:val="20"/>
        </w:rPr>
        <w:t xml:space="preserve">erfüllt der Entstauber die Anforderungen der DIN 8416 und die Zusatzanforderungen von Seite 15 der </w:t>
      </w:r>
      <w:r w:rsidR="0020472A" w:rsidRPr="0020472A">
        <w:rPr>
          <w:sz w:val="20"/>
        </w:rPr>
        <w:t>DGUV Information 209-045</w:t>
      </w:r>
      <w:r w:rsidRPr="009F3674">
        <w:rPr>
          <w:sz w:val="20"/>
        </w:rPr>
        <w:t xml:space="preserve">. Nach Seite 7 der vorgenannten </w:t>
      </w:r>
      <w:r w:rsidR="0020472A">
        <w:rPr>
          <w:sz w:val="20"/>
        </w:rPr>
        <w:t>DGUV Information</w:t>
      </w:r>
      <w:r w:rsidR="0020472A" w:rsidRPr="009F3674">
        <w:rPr>
          <w:sz w:val="20"/>
        </w:rPr>
        <w:t xml:space="preserve"> </w:t>
      </w:r>
      <w:r w:rsidRPr="009F3674">
        <w:rPr>
          <w:sz w:val="20"/>
        </w:rPr>
        <w:t>liegt dabei innerhalb des Entstaubers Zone 21 vor. Durch die kompakte Bauweise ist im Brandfalle nur mit raschem Abbrand im Innern des Gerätes zu rechnen. Die dabei auftretenden Drücke sind so gering, dass sie nicht zum Aufreißen des geschlossenen Gehäuses führen. Staubablagerungen in gefahrdrohender Menge in anderen Anlagenteilen sind durch technische Maßnahmen ausgeschlossen, sodass davon ausgegangen werden kann, dass ein explosionsfähiges Staub-/Luft-Gemisch in den Rohrleitungen und in Arbeitsräumen nicht vorhanden ist.</w:t>
      </w:r>
    </w:p>
    <w:p w14:paraId="739B6EFE" w14:textId="77777777" w:rsidR="00EC53DC" w:rsidRDefault="00EC53DC" w:rsidP="00E35ED4">
      <w:pPr>
        <w:spacing w:line="312" w:lineRule="auto"/>
        <w:jc w:val="both"/>
        <w:rPr>
          <w:sz w:val="20"/>
        </w:rPr>
      </w:pPr>
    </w:p>
    <w:p w14:paraId="739B6EFF" w14:textId="77777777" w:rsidR="009F3674" w:rsidRPr="009F3674" w:rsidRDefault="009F3674" w:rsidP="00E35ED4">
      <w:pPr>
        <w:spacing w:line="312" w:lineRule="auto"/>
        <w:jc w:val="both"/>
        <w:rPr>
          <w:sz w:val="20"/>
        </w:rPr>
      </w:pPr>
      <w:r w:rsidRPr="009F3674">
        <w:rPr>
          <w:sz w:val="20"/>
        </w:rPr>
        <w:t>In Rohrleitungen wird dies durch Aufrechterhaltung und regelmäßige Überprüfung der Mindestluftgeschwindigkeiten gewährleistet.</w:t>
      </w:r>
    </w:p>
    <w:p w14:paraId="739B6F00" w14:textId="77777777" w:rsidR="00EC53DC" w:rsidRDefault="00EC53DC" w:rsidP="00E35ED4">
      <w:pPr>
        <w:spacing w:line="312" w:lineRule="auto"/>
        <w:jc w:val="both"/>
        <w:rPr>
          <w:sz w:val="20"/>
        </w:rPr>
      </w:pPr>
    </w:p>
    <w:p w14:paraId="739B6F01" w14:textId="77777777" w:rsidR="00DD4B29" w:rsidRDefault="009F3674" w:rsidP="00E35ED4">
      <w:pPr>
        <w:spacing w:line="312" w:lineRule="auto"/>
        <w:jc w:val="both"/>
        <w:rPr>
          <w:sz w:val="20"/>
        </w:rPr>
      </w:pPr>
      <w:r w:rsidRPr="009F3674">
        <w:rPr>
          <w:sz w:val="20"/>
        </w:rPr>
        <w:t>Wenn im hier geschilderten Betrieb bis 20.01.201</w:t>
      </w:r>
      <w:r w:rsidR="00054B55">
        <w:rPr>
          <w:sz w:val="20"/>
        </w:rPr>
        <w:t>6</w:t>
      </w:r>
      <w:r w:rsidRPr="009F3674">
        <w:rPr>
          <w:sz w:val="20"/>
        </w:rPr>
        <w:t xml:space="preserve"> ein </w:t>
      </w:r>
      <w:r w:rsidRPr="00DD4B29">
        <w:rPr>
          <w:b/>
          <w:sz w:val="20"/>
        </w:rPr>
        <w:t>Reinigungsplan</w:t>
      </w:r>
      <w:r w:rsidRPr="009F3674">
        <w:rPr>
          <w:sz w:val="20"/>
        </w:rPr>
        <w:t xml:space="preserve"> vorhanden sein wird und die Arbeitsräume und Geräte regelmäßig durch Aufsaugen von Staubablagerungen gereinigt werden, sodass Staubschichten auch an zugänglichen Stellen vernachlässigbar bleiben (größere Staubablagerungen &gt; 1mm Schichtdicke dürfen dabei eine Arbeitsschicht nicht überdauern), kann davon ausgegangen werden, dass auch der Maschinenraum ein nichtexplosionsgefährdeter Bereich ist. Explosionen können deshalb auch bei gelegentlichem Vorhandensein einer wirksamen Zündquelle weitgehend ausgeschlossen werden. Zusätzliche technische Maßnahmen zur Vermeidung betriebsmäßiger Zündquellen (Ausführung von elektrischen und nichtelektrischen Geräten in explosionsgeschützter Ausführung, konstruktive Schutzmaßnahmen) sind daher nicht erforderlich.</w:t>
      </w:r>
    </w:p>
    <w:p w14:paraId="739B6F02" w14:textId="77777777" w:rsidR="00DD4B29" w:rsidRDefault="00DD4B29" w:rsidP="00E35ED4">
      <w:pPr>
        <w:spacing w:line="312" w:lineRule="auto"/>
        <w:jc w:val="both"/>
        <w:rPr>
          <w:sz w:val="20"/>
        </w:rPr>
      </w:pPr>
    </w:p>
    <w:p w14:paraId="739B6F03" w14:textId="77777777" w:rsidR="00EC53DC" w:rsidRDefault="009F3674" w:rsidP="00E35ED4">
      <w:pPr>
        <w:spacing w:line="312" w:lineRule="auto"/>
        <w:jc w:val="both"/>
        <w:rPr>
          <w:sz w:val="20"/>
        </w:rPr>
      </w:pPr>
      <w:r w:rsidRPr="009F3674">
        <w:rPr>
          <w:sz w:val="20"/>
        </w:rPr>
        <w:t xml:space="preserve">Um den sicheren Zustand auch auf Dauer zu gewährleisten, muss die Reinigung zuverlässig durchgeführt werden. Der sicherheitstechnische Zustand der Absauganlage muss durch </w:t>
      </w:r>
      <w:r w:rsidRPr="00DD4B29">
        <w:rPr>
          <w:b/>
          <w:sz w:val="20"/>
        </w:rPr>
        <w:t>Prüfungen</w:t>
      </w:r>
      <w:r w:rsidRPr="009F3674">
        <w:rPr>
          <w:sz w:val="20"/>
        </w:rPr>
        <w:t xml:space="preserve"> der für den Explosionsschutz bedeutenden Anlagenteile (hier insbesondere die Absaugleistung, Staubdichtigkeit im Filter- und Absackbereich, sowie die Steuerungssicherheit des Entstaubers, Funktionsfähigkeit der Löscheinrichtung) durch eine im Explosionsschutz befähigte Person (</w:t>
      </w:r>
      <w:r w:rsidR="00314C43">
        <w:rPr>
          <w:sz w:val="20"/>
        </w:rPr>
        <w:t>z. B.</w:t>
      </w:r>
      <w:r w:rsidRPr="009F3674">
        <w:rPr>
          <w:sz w:val="20"/>
        </w:rPr>
        <w:t xml:space="preserve"> der Hersteller) in höchstens 1-jährigem Abstand geprüft werden. Das Ergebnis dieser Prüfung ist zu dokumentieren.</w:t>
      </w:r>
    </w:p>
    <w:p w14:paraId="739B6F04" w14:textId="77777777" w:rsidR="00EC53DC" w:rsidRDefault="00EC53DC" w:rsidP="00E35ED4">
      <w:pPr>
        <w:spacing w:line="312" w:lineRule="auto"/>
        <w:jc w:val="both"/>
        <w:rPr>
          <w:sz w:val="20"/>
        </w:rPr>
      </w:pPr>
    </w:p>
    <w:p w14:paraId="739B6F05" w14:textId="77777777" w:rsidR="00EC53DC" w:rsidRDefault="009F3674" w:rsidP="00E35ED4">
      <w:pPr>
        <w:spacing w:line="312" w:lineRule="auto"/>
        <w:jc w:val="both"/>
        <w:rPr>
          <w:sz w:val="20"/>
        </w:rPr>
      </w:pPr>
      <w:r w:rsidRPr="009F3674">
        <w:rPr>
          <w:sz w:val="20"/>
        </w:rPr>
        <w:lastRenderedPageBreak/>
        <w:t xml:space="preserve">Die </w:t>
      </w:r>
      <w:r w:rsidRPr="00DD4B29">
        <w:rPr>
          <w:b/>
          <w:sz w:val="20"/>
        </w:rPr>
        <w:t>Beschäftigten</w:t>
      </w:r>
      <w:r w:rsidRPr="009F3674">
        <w:rPr>
          <w:sz w:val="20"/>
        </w:rPr>
        <w:t xml:space="preserve"> sind über die erforderlichen Maßnahmen zur Aufrechterhaltung der Anlagenleistung, zum staubarmen Wechsel der </w:t>
      </w:r>
      <w:proofErr w:type="spellStart"/>
      <w:r w:rsidRPr="009F3674">
        <w:rPr>
          <w:sz w:val="20"/>
        </w:rPr>
        <w:t>Spänesäcke</w:t>
      </w:r>
      <w:proofErr w:type="spellEnd"/>
      <w:r w:rsidRPr="009F3674">
        <w:rPr>
          <w:sz w:val="20"/>
        </w:rPr>
        <w:t xml:space="preserve"> und zur Beseitigung von Staubablagerungen zu </w:t>
      </w:r>
      <w:r w:rsidRPr="00DD4B29">
        <w:rPr>
          <w:b/>
          <w:sz w:val="20"/>
        </w:rPr>
        <w:t>unterweisen</w:t>
      </w:r>
      <w:r w:rsidRPr="009F3674">
        <w:rPr>
          <w:sz w:val="20"/>
        </w:rPr>
        <w:t>.</w:t>
      </w:r>
    </w:p>
    <w:p w14:paraId="739B6F06" w14:textId="77777777" w:rsidR="00EC53DC" w:rsidRDefault="00EC53DC" w:rsidP="00E35ED4">
      <w:pPr>
        <w:spacing w:line="312" w:lineRule="auto"/>
        <w:jc w:val="both"/>
        <w:rPr>
          <w:sz w:val="20"/>
        </w:rPr>
      </w:pPr>
    </w:p>
    <w:p w14:paraId="739B6F07" w14:textId="77777777" w:rsidR="009F3674" w:rsidRPr="009F3674" w:rsidRDefault="009F3674" w:rsidP="00E35ED4">
      <w:pPr>
        <w:spacing w:line="312" w:lineRule="auto"/>
        <w:jc w:val="both"/>
        <w:rPr>
          <w:sz w:val="20"/>
        </w:rPr>
      </w:pPr>
      <w:r w:rsidRPr="009F3674">
        <w:rPr>
          <w:sz w:val="20"/>
        </w:rPr>
        <w:t>Für Arbeiten im Bereich der Absaugung und der Werkstatt, bei denen Zündgefahr nicht ausgeschlossen werden kann (z.</w:t>
      </w:r>
      <w:r w:rsidR="0020472A">
        <w:rPr>
          <w:sz w:val="20"/>
        </w:rPr>
        <w:t xml:space="preserve"> </w:t>
      </w:r>
      <w:r w:rsidRPr="009F3674">
        <w:rPr>
          <w:sz w:val="20"/>
        </w:rPr>
        <w:t xml:space="preserve">B. Schneiden, Schweißen, Schleifen, </w:t>
      </w:r>
      <w:proofErr w:type="spellStart"/>
      <w:r w:rsidRPr="009F3674">
        <w:rPr>
          <w:sz w:val="20"/>
        </w:rPr>
        <w:t>Flexen</w:t>
      </w:r>
      <w:proofErr w:type="spellEnd"/>
      <w:r w:rsidRPr="009F3674">
        <w:rPr>
          <w:sz w:val="20"/>
        </w:rPr>
        <w:t xml:space="preserve">) ist ein </w:t>
      </w:r>
      <w:r w:rsidRPr="00DD4B29">
        <w:rPr>
          <w:b/>
          <w:sz w:val="20"/>
        </w:rPr>
        <w:t>Arbeitsfreigabesystem</w:t>
      </w:r>
      <w:r w:rsidRPr="009F3674">
        <w:rPr>
          <w:sz w:val="20"/>
        </w:rPr>
        <w:t xml:space="preserve"> vorhanden. Dieses legt die Bedingungen und Schutzmaßnahmen fest, welche im Zusammenhang mit der Durchführung dieser Arbeiten zu beachten sind, insbesondere auch die Verantwortlichkeiten. Umgesetzt werden kann dies durch die Ausstellung von Erlaubnisscheinen nach Anhang 2 der </w:t>
      </w:r>
      <w:r w:rsidR="0020472A" w:rsidRPr="0020472A">
        <w:rPr>
          <w:sz w:val="20"/>
        </w:rPr>
        <w:t>DGUV Information 209-045</w:t>
      </w:r>
      <w:r w:rsidR="00402972">
        <w:rPr>
          <w:sz w:val="20"/>
        </w:rPr>
        <w:t xml:space="preserve"> </w:t>
      </w:r>
      <w:r w:rsidRPr="009F3674">
        <w:rPr>
          <w:sz w:val="20"/>
        </w:rPr>
        <w:t>in jedem einzelnen Bedarfsfall.</w:t>
      </w:r>
    </w:p>
    <w:p w14:paraId="739B6F08" w14:textId="77777777" w:rsidR="009F3674" w:rsidRPr="009F3674" w:rsidRDefault="009F3674" w:rsidP="00E35ED4">
      <w:pPr>
        <w:spacing w:line="312" w:lineRule="auto"/>
        <w:jc w:val="both"/>
        <w:rPr>
          <w:sz w:val="20"/>
        </w:rPr>
      </w:pPr>
      <w:r w:rsidRPr="009F3674">
        <w:rPr>
          <w:sz w:val="20"/>
        </w:rPr>
        <w:t>Abschließend weist das Dokument noch auf weitere Dokumente des Betriebes hin, die bei der Beurteilung und Dokumentation im vorliegenden Fall hinzugezogen worden sind.</w:t>
      </w:r>
    </w:p>
    <w:p w14:paraId="739B6F09" w14:textId="77777777" w:rsidR="00EC53DC" w:rsidRDefault="00EC53DC" w:rsidP="00E35ED4">
      <w:pPr>
        <w:spacing w:line="312" w:lineRule="auto"/>
        <w:jc w:val="both"/>
        <w:rPr>
          <w:sz w:val="20"/>
        </w:rPr>
      </w:pPr>
    </w:p>
    <w:p w14:paraId="739B6F0A" w14:textId="77777777" w:rsidR="009F3674" w:rsidRPr="009F3674" w:rsidRDefault="009F3674" w:rsidP="00E35ED4">
      <w:pPr>
        <w:spacing w:line="312" w:lineRule="auto"/>
        <w:jc w:val="both"/>
        <w:rPr>
          <w:sz w:val="20"/>
        </w:rPr>
      </w:pPr>
      <w:r w:rsidRPr="009F3674">
        <w:rPr>
          <w:sz w:val="20"/>
        </w:rPr>
        <w:t>Der Unternehmer hat seine Verpflichtung, von dem ausgefüllten Explosionsschutzdokument Kenntnis zu nehmen, durch seine Unterschrift erfüllt. Der Ersteller/Verfasser des Dokumentes hat die sachliche Richtigkeit und Vollständigkeit durch seine Unterschrift bestätigt.</w:t>
      </w:r>
    </w:p>
    <w:p w14:paraId="739B6F0B" w14:textId="77777777" w:rsidR="00EC53DC" w:rsidRDefault="00EC53DC" w:rsidP="00E35ED4">
      <w:pPr>
        <w:spacing w:line="312" w:lineRule="auto"/>
        <w:jc w:val="both"/>
        <w:rPr>
          <w:sz w:val="20"/>
        </w:rPr>
      </w:pPr>
    </w:p>
    <w:p w14:paraId="739B6F0C" w14:textId="77777777" w:rsidR="0033069C" w:rsidRDefault="009F3674" w:rsidP="00F93667">
      <w:pPr>
        <w:spacing w:line="312" w:lineRule="auto"/>
        <w:jc w:val="both"/>
        <w:rPr>
          <w:sz w:val="20"/>
        </w:rPr>
      </w:pPr>
      <w:r w:rsidRPr="009F3674">
        <w:rPr>
          <w:sz w:val="20"/>
        </w:rPr>
        <w:t>Das Explosionsschutzdokument muss angepasst werden, wenn sich Randbedingungen (z.</w:t>
      </w:r>
      <w:r w:rsidR="0020472A">
        <w:rPr>
          <w:sz w:val="20"/>
        </w:rPr>
        <w:t xml:space="preserve"> </w:t>
      </w:r>
      <w:r w:rsidRPr="009F3674">
        <w:rPr>
          <w:sz w:val="20"/>
        </w:rPr>
        <w:t>B. technischen Änderungen an der Anlage, veränderte Einsatzbedingungen der Anlage, veränderte Umgebun</w:t>
      </w:r>
      <w:r w:rsidR="00EC53DC">
        <w:rPr>
          <w:sz w:val="20"/>
        </w:rPr>
        <w:t>gseinflüsse) im Betrieb ändern.</w:t>
      </w:r>
    </w:p>
    <w:p w14:paraId="739B6F0D" w14:textId="77777777" w:rsidR="00F93667" w:rsidRDefault="00F93667" w:rsidP="00F93667">
      <w:pPr>
        <w:spacing w:line="312" w:lineRule="auto"/>
        <w:jc w:val="both"/>
        <w:rPr>
          <w:sz w:val="20"/>
        </w:rPr>
        <w:sectPr w:rsidR="00F93667" w:rsidSect="00EC53DC">
          <w:headerReference w:type="default" r:id="rId14"/>
          <w:pgSz w:w="11906" w:h="16838"/>
          <w:pgMar w:top="1100" w:right="1417" w:bottom="1134" w:left="1417" w:header="454" w:footer="539" w:gutter="0"/>
          <w:cols w:space="708"/>
          <w:docGrid w:linePitch="360"/>
        </w:sectPr>
      </w:pPr>
    </w:p>
    <w:p w14:paraId="739B6F0E" w14:textId="77777777" w:rsidR="0033069C" w:rsidRDefault="0033069C" w:rsidP="0033069C">
      <w:pPr>
        <w:pBdr>
          <w:top w:val="single" w:sz="4" w:space="1" w:color="auto" w:shadow="1"/>
          <w:left w:val="single" w:sz="4" w:space="0" w:color="auto" w:shadow="1"/>
          <w:bottom w:val="single" w:sz="4" w:space="1" w:color="auto" w:shadow="1"/>
          <w:right w:val="single" w:sz="4" w:space="0" w:color="auto" w:shadow="1"/>
        </w:pBdr>
        <w:shd w:val="pct10" w:color="auto" w:fill="FFFFFF"/>
        <w:jc w:val="center"/>
        <w:rPr>
          <w:b/>
          <w:sz w:val="24"/>
        </w:rPr>
      </w:pPr>
      <w:r>
        <w:rPr>
          <w:b/>
          <w:sz w:val="24"/>
        </w:rPr>
        <w:lastRenderedPageBreak/>
        <w:t>Explosionsschutzdokument</w:t>
      </w:r>
    </w:p>
    <w:p w14:paraId="739B6F0F" w14:textId="77777777" w:rsidR="0033069C" w:rsidRPr="0035674E" w:rsidRDefault="0033069C" w:rsidP="0033069C">
      <w:pPr>
        <w:pBdr>
          <w:top w:val="single" w:sz="4" w:space="1" w:color="auto" w:shadow="1"/>
          <w:left w:val="single" w:sz="4" w:space="0" w:color="auto" w:shadow="1"/>
          <w:bottom w:val="single" w:sz="4" w:space="1" w:color="auto" w:shadow="1"/>
          <w:right w:val="single" w:sz="4" w:space="0" w:color="auto" w:shadow="1"/>
        </w:pBdr>
        <w:shd w:val="pct10" w:color="auto" w:fill="FFFFFF"/>
        <w:jc w:val="center"/>
        <w:rPr>
          <w:sz w:val="20"/>
          <w:szCs w:val="20"/>
        </w:rPr>
      </w:pPr>
      <w:r w:rsidRPr="0035674E">
        <w:rPr>
          <w:sz w:val="20"/>
          <w:szCs w:val="20"/>
        </w:rPr>
        <w:t>Beurteilung der Explosionsgefahr durch Stäube in Anlagen/Räumen</w:t>
      </w:r>
    </w:p>
    <w:p w14:paraId="739B6F10" w14:textId="77777777" w:rsidR="0033069C" w:rsidRPr="006E663A" w:rsidRDefault="0033069C" w:rsidP="0033069C">
      <w:pPr>
        <w:pStyle w:val="berschrift7"/>
        <w:ind w:left="7791" w:right="51" w:firstLine="578"/>
        <w:rPr>
          <w:b w:val="0"/>
          <w:sz w:val="16"/>
        </w:rPr>
      </w:pPr>
      <w:r w:rsidRPr="006E663A">
        <w:rPr>
          <w:b w:val="0"/>
          <w:sz w:val="18"/>
        </w:rPr>
        <w:t xml:space="preserve">Formblatt </w:t>
      </w:r>
      <w:r w:rsidR="00054B55">
        <w:rPr>
          <w:b w:val="0"/>
          <w:sz w:val="18"/>
        </w:rPr>
        <w:t>2</w:t>
      </w:r>
      <w:r w:rsidRPr="006E663A">
        <w:rPr>
          <w:b w:val="0"/>
          <w:sz w:val="18"/>
        </w:rPr>
        <w:t>, Seite 1 / 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4"/>
        <w:gridCol w:w="2551"/>
        <w:gridCol w:w="752"/>
        <w:gridCol w:w="624"/>
        <w:gridCol w:w="255"/>
        <w:gridCol w:w="540"/>
        <w:gridCol w:w="948"/>
        <w:gridCol w:w="230"/>
        <w:gridCol w:w="2464"/>
      </w:tblGrid>
      <w:tr w:rsidR="0033069C" w:rsidRPr="008C21DA" w14:paraId="739B6F13" w14:textId="77777777" w:rsidTr="0034753D">
        <w:trPr>
          <w:trHeight w:val="419"/>
        </w:trPr>
        <w:tc>
          <w:tcPr>
            <w:tcW w:w="10491" w:type="dxa"/>
            <w:gridSpan w:val="10"/>
            <w:tcBorders>
              <w:top w:val="single" w:sz="12" w:space="0" w:color="auto"/>
              <w:left w:val="single" w:sz="12" w:space="0" w:color="auto"/>
              <w:bottom w:val="single" w:sz="12" w:space="0" w:color="auto"/>
              <w:right w:val="single" w:sz="12" w:space="0" w:color="auto"/>
            </w:tcBorders>
          </w:tcPr>
          <w:p w14:paraId="739B6F11" w14:textId="77777777" w:rsidR="0033069C" w:rsidRPr="008C21DA" w:rsidRDefault="0033069C" w:rsidP="0034753D">
            <w:pPr>
              <w:shd w:val="pct5" w:color="auto" w:fill="FFFFFF"/>
              <w:spacing w:after="20"/>
              <w:ind w:right="-112"/>
              <w:rPr>
                <w:b/>
                <w:sz w:val="10"/>
              </w:rPr>
            </w:pPr>
          </w:p>
          <w:p w14:paraId="739B6F12" w14:textId="77777777" w:rsidR="0033069C" w:rsidRPr="008C21DA" w:rsidRDefault="0033069C" w:rsidP="0034753D">
            <w:pPr>
              <w:shd w:val="pct5" w:color="auto" w:fill="FFFFFF"/>
              <w:spacing w:after="20"/>
              <w:ind w:right="-112"/>
              <w:rPr>
                <w:b/>
                <w:color w:val="4F81BD"/>
              </w:rPr>
            </w:pPr>
            <w:r w:rsidRPr="008C21DA">
              <w:rPr>
                <w:b/>
              </w:rPr>
              <w:t>Bezeichnung der Anlage</w:t>
            </w:r>
            <w:r w:rsidRPr="008C21DA">
              <w:rPr>
                <w:b/>
                <w:color w:val="4F81BD"/>
              </w:rPr>
              <w:t xml:space="preserve">: </w:t>
            </w:r>
            <w:r w:rsidRPr="008C21DA">
              <w:rPr>
                <w:b/>
                <w:color w:val="4F81BD"/>
                <w:sz w:val="24"/>
                <w:szCs w:val="24"/>
              </w:rPr>
              <w:t>Holzstaubabsaugung über Entstauber</w:t>
            </w:r>
          </w:p>
        </w:tc>
      </w:tr>
      <w:tr w:rsidR="0033069C" w:rsidRPr="008C21DA" w14:paraId="739B6F15" w14:textId="77777777" w:rsidTr="0034753D">
        <w:trPr>
          <w:trHeight w:val="419"/>
        </w:trPr>
        <w:tc>
          <w:tcPr>
            <w:tcW w:w="10491" w:type="dxa"/>
            <w:gridSpan w:val="10"/>
            <w:tcBorders>
              <w:top w:val="single" w:sz="12" w:space="0" w:color="auto"/>
              <w:left w:val="single" w:sz="12" w:space="0" w:color="auto"/>
              <w:bottom w:val="single" w:sz="12" w:space="0" w:color="auto"/>
              <w:right w:val="single" w:sz="12" w:space="0" w:color="auto"/>
            </w:tcBorders>
            <w:vAlign w:val="center"/>
          </w:tcPr>
          <w:p w14:paraId="739B6F14" w14:textId="77777777" w:rsidR="0033069C" w:rsidRPr="008C21DA" w:rsidRDefault="0033069C" w:rsidP="0034753D">
            <w:pPr>
              <w:shd w:val="pct5" w:color="auto" w:fill="FFFFFF"/>
              <w:spacing w:after="20"/>
              <w:ind w:right="-112"/>
              <w:rPr>
                <w:sz w:val="16"/>
                <w:szCs w:val="16"/>
              </w:rPr>
            </w:pPr>
            <w:r w:rsidRPr="008C21DA">
              <w:rPr>
                <w:sz w:val="16"/>
                <w:szCs w:val="16"/>
              </w:rPr>
              <w:t xml:space="preserve">Aufstellort / Raum: </w:t>
            </w:r>
            <w:r w:rsidRPr="008C21DA">
              <w:rPr>
                <w:color w:val="4F81BD"/>
                <w:sz w:val="24"/>
                <w:szCs w:val="24"/>
              </w:rPr>
              <w:t>Maschinenraum</w:t>
            </w:r>
          </w:p>
        </w:tc>
      </w:tr>
      <w:tr w:rsidR="0033069C" w:rsidRPr="008C21DA" w14:paraId="739B6F19" w14:textId="77777777" w:rsidTr="0034753D">
        <w:trPr>
          <w:trHeight w:val="379"/>
        </w:trPr>
        <w:tc>
          <w:tcPr>
            <w:tcW w:w="1843" w:type="dxa"/>
            <w:tcBorders>
              <w:top w:val="nil"/>
              <w:left w:val="single" w:sz="12" w:space="0" w:color="auto"/>
              <w:bottom w:val="single" w:sz="4" w:space="0" w:color="auto"/>
              <w:right w:val="single" w:sz="4" w:space="0" w:color="auto"/>
            </w:tcBorders>
          </w:tcPr>
          <w:p w14:paraId="739B6F16" w14:textId="77777777" w:rsidR="0033069C" w:rsidRPr="008C21DA" w:rsidRDefault="0033069C" w:rsidP="0034753D">
            <w:pPr>
              <w:spacing w:before="120" w:after="120"/>
              <w:rPr>
                <w:sz w:val="16"/>
                <w:szCs w:val="16"/>
              </w:rPr>
            </w:pPr>
            <w:r w:rsidRPr="008C21DA">
              <w:rPr>
                <w:sz w:val="16"/>
                <w:szCs w:val="16"/>
              </w:rPr>
              <w:t>Brennbare Stäube</w:t>
            </w:r>
          </w:p>
        </w:tc>
        <w:tc>
          <w:tcPr>
            <w:tcW w:w="3587" w:type="dxa"/>
            <w:gridSpan w:val="3"/>
            <w:tcBorders>
              <w:top w:val="nil"/>
              <w:left w:val="single" w:sz="4" w:space="0" w:color="auto"/>
              <w:bottom w:val="single" w:sz="4" w:space="0" w:color="auto"/>
              <w:right w:val="nil"/>
            </w:tcBorders>
            <w:vAlign w:val="center"/>
          </w:tcPr>
          <w:p w14:paraId="739B6F17" w14:textId="77777777" w:rsidR="0033069C" w:rsidRPr="008C21DA" w:rsidRDefault="0033069C" w:rsidP="0034753D">
            <w:pPr>
              <w:rPr>
                <w:b/>
                <w:sz w:val="20"/>
                <w:szCs w:val="20"/>
              </w:rPr>
            </w:pPr>
            <w:r w:rsidRPr="008C21DA">
              <w:rPr>
                <w:b/>
                <w:color w:val="4F81BD"/>
                <w:sz w:val="20"/>
                <w:szCs w:val="20"/>
              </w:rPr>
              <w:t>Holzstaub       &lt; 500 µm</w:t>
            </w:r>
          </w:p>
        </w:tc>
        <w:tc>
          <w:tcPr>
            <w:tcW w:w="5061" w:type="dxa"/>
            <w:gridSpan w:val="6"/>
            <w:tcBorders>
              <w:top w:val="nil"/>
              <w:left w:val="nil"/>
              <w:bottom w:val="single" w:sz="4" w:space="0" w:color="auto"/>
              <w:right w:val="single" w:sz="12" w:space="0" w:color="auto"/>
            </w:tcBorders>
            <w:vAlign w:val="center"/>
          </w:tcPr>
          <w:p w14:paraId="739B6F18" w14:textId="77777777" w:rsidR="0033069C" w:rsidRPr="008C21DA" w:rsidRDefault="0033069C" w:rsidP="0034753D">
            <w:pPr>
              <w:tabs>
                <w:tab w:val="right" w:pos="3572"/>
              </w:tabs>
              <w:jc w:val="right"/>
            </w:pPr>
            <w:r w:rsidRPr="008C21DA">
              <w:rPr>
                <w:b/>
                <w:vertAlign w:val="superscript"/>
              </w:rPr>
              <w:t>(1)</w:t>
            </w:r>
          </w:p>
        </w:tc>
      </w:tr>
      <w:tr w:rsidR="0033069C" w:rsidRPr="008C21DA" w14:paraId="739B6F1E" w14:textId="77777777" w:rsidTr="0034753D">
        <w:trPr>
          <w:trHeight w:val="521"/>
        </w:trPr>
        <w:tc>
          <w:tcPr>
            <w:tcW w:w="1843" w:type="dxa"/>
            <w:vMerge w:val="restart"/>
            <w:tcBorders>
              <w:left w:val="single" w:sz="12" w:space="0" w:color="auto"/>
              <w:right w:val="single" w:sz="4" w:space="0" w:color="auto"/>
            </w:tcBorders>
          </w:tcPr>
          <w:p w14:paraId="739B6F1A" w14:textId="77777777" w:rsidR="0033069C" w:rsidRPr="008C21DA" w:rsidRDefault="0033069C" w:rsidP="0034753D">
            <w:pPr>
              <w:rPr>
                <w:sz w:val="16"/>
                <w:szCs w:val="16"/>
              </w:rPr>
            </w:pPr>
            <w:r w:rsidRPr="008C21DA">
              <w:rPr>
                <w:sz w:val="16"/>
                <w:szCs w:val="16"/>
              </w:rPr>
              <w:t>Stoffdaten                 des kritischsten Staubes</w:t>
            </w:r>
          </w:p>
        </w:tc>
        <w:tc>
          <w:tcPr>
            <w:tcW w:w="2835" w:type="dxa"/>
            <w:gridSpan w:val="2"/>
            <w:tcBorders>
              <w:left w:val="single" w:sz="4" w:space="0" w:color="auto"/>
              <w:bottom w:val="single" w:sz="4" w:space="0" w:color="auto"/>
              <w:right w:val="single" w:sz="4" w:space="0" w:color="auto"/>
            </w:tcBorders>
          </w:tcPr>
          <w:p w14:paraId="739B6F1B" w14:textId="77777777" w:rsidR="0033069C" w:rsidRPr="008C21DA" w:rsidRDefault="0033069C" w:rsidP="0034753D">
            <w:pPr>
              <w:spacing w:before="60"/>
              <w:rPr>
                <w:sz w:val="16"/>
                <w:szCs w:val="16"/>
              </w:rPr>
            </w:pPr>
            <w:r w:rsidRPr="008C21DA">
              <w:rPr>
                <w:sz w:val="16"/>
                <w:szCs w:val="16"/>
              </w:rPr>
              <w:t>Zündtemperatur</w:t>
            </w:r>
            <w:r w:rsidRPr="008C21DA">
              <w:rPr>
                <w:b/>
                <w:sz w:val="16"/>
                <w:szCs w:val="16"/>
              </w:rPr>
              <w:t xml:space="preserve">: </w:t>
            </w:r>
            <w:r w:rsidRPr="008C21DA">
              <w:rPr>
                <w:b/>
                <w:color w:val="1F497D"/>
                <w:sz w:val="16"/>
                <w:szCs w:val="16"/>
              </w:rPr>
              <w:t xml:space="preserve">  </w:t>
            </w:r>
            <w:r w:rsidRPr="008C21DA">
              <w:rPr>
                <w:b/>
                <w:color w:val="1F497D"/>
                <w:sz w:val="20"/>
                <w:szCs w:val="20"/>
              </w:rPr>
              <w:t xml:space="preserve">    </w:t>
            </w:r>
            <w:r w:rsidRPr="008C21DA">
              <w:rPr>
                <w:b/>
                <w:color w:val="4F81BD"/>
                <w:sz w:val="20"/>
                <w:szCs w:val="20"/>
              </w:rPr>
              <w:t>400 ° C</w:t>
            </w:r>
          </w:p>
        </w:tc>
        <w:tc>
          <w:tcPr>
            <w:tcW w:w="3349" w:type="dxa"/>
            <w:gridSpan w:val="6"/>
            <w:tcBorders>
              <w:left w:val="single" w:sz="4" w:space="0" w:color="auto"/>
              <w:right w:val="single" w:sz="12" w:space="0" w:color="auto"/>
            </w:tcBorders>
          </w:tcPr>
          <w:p w14:paraId="739B6F1C" w14:textId="77777777" w:rsidR="0033069C" w:rsidRPr="008C21DA" w:rsidRDefault="0033069C" w:rsidP="0034753D">
            <w:pPr>
              <w:spacing w:before="60"/>
              <w:rPr>
                <w:sz w:val="16"/>
                <w:szCs w:val="16"/>
              </w:rPr>
            </w:pPr>
            <w:r w:rsidRPr="008C21DA">
              <w:rPr>
                <w:sz w:val="16"/>
                <w:szCs w:val="16"/>
              </w:rPr>
              <w:t xml:space="preserve">Untere Explosionsgrenze:  </w:t>
            </w:r>
            <w:r w:rsidRPr="008C21DA">
              <w:rPr>
                <w:b/>
                <w:color w:val="4F81BD"/>
                <w:sz w:val="20"/>
                <w:szCs w:val="20"/>
              </w:rPr>
              <w:t>60 g/m</w:t>
            </w:r>
            <w:r w:rsidRPr="008C21DA">
              <w:rPr>
                <w:b/>
                <w:color w:val="4F81BD"/>
                <w:sz w:val="20"/>
                <w:szCs w:val="20"/>
                <w:vertAlign w:val="superscript"/>
              </w:rPr>
              <w:t>3</w:t>
            </w:r>
          </w:p>
        </w:tc>
        <w:tc>
          <w:tcPr>
            <w:tcW w:w="2464" w:type="dxa"/>
            <w:tcBorders>
              <w:left w:val="single" w:sz="4" w:space="0" w:color="auto"/>
              <w:bottom w:val="nil"/>
              <w:right w:val="single" w:sz="12" w:space="0" w:color="auto"/>
            </w:tcBorders>
          </w:tcPr>
          <w:p w14:paraId="739B6F1D" w14:textId="77777777" w:rsidR="0033069C" w:rsidRPr="008C21DA" w:rsidRDefault="0033069C" w:rsidP="0034753D">
            <w:pPr>
              <w:spacing w:before="60"/>
              <w:rPr>
                <w:sz w:val="16"/>
                <w:szCs w:val="16"/>
              </w:rPr>
            </w:pPr>
            <w:r w:rsidRPr="008C21DA">
              <w:rPr>
                <w:sz w:val="16"/>
                <w:szCs w:val="16"/>
              </w:rPr>
              <w:t>Mindestzündenergie:</w:t>
            </w:r>
            <w:r w:rsidRPr="008C21DA">
              <w:rPr>
                <w:color w:val="4F81BD"/>
                <w:sz w:val="20"/>
                <w:szCs w:val="20"/>
              </w:rPr>
              <w:t xml:space="preserve">100 </w:t>
            </w:r>
            <w:proofErr w:type="spellStart"/>
            <w:r w:rsidRPr="008C21DA">
              <w:rPr>
                <w:color w:val="4F81BD"/>
                <w:sz w:val="20"/>
                <w:szCs w:val="20"/>
              </w:rPr>
              <w:t>mJ</w:t>
            </w:r>
            <w:proofErr w:type="spellEnd"/>
            <w:r w:rsidRPr="008C21DA">
              <w:rPr>
                <w:b/>
                <w:color w:val="1F497D"/>
                <w:vertAlign w:val="superscript"/>
              </w:rPr>
              <w:t>(</w:t>
            </w:r>
            <w:r w:rsidRPr="008C21DA">
              <w:rPr>
                <w:b/>
                <w:vertAlign w:val="superscript"/>
              </w:rPr>
              <w:t>2)</w:t>
            </w:r>
          </w:p>
        </w:tc>
      </w:tr>
      <w:tr w:rsidR="0033069C" w:rsidRPr="008C21DA" w14:paraId="739B6F23" w14:textId="77777777" w:rsidTr="0034753D">
        <w:trPr>
          <w:trHeight w:val="521"/>
        </w:trPr>
        <w:tc>
          <w:tcPr>
            <w:tcW w:w="1843" w:type="dxa"/>
            <w:vMerge/>
            <w:tcBorders>
              <w:top w:val="nil"/>
              <w:left w:val="single" w:sz="12" w:space="0" w:color="auto"/>
              <w:bottom w:val="single" w:sz="4" w:space="0" w:color="auto"/>
              <w:right w:val="single" w:sz="4" w:space="0" w:color="auto"/>
            </w:tcBorders>
          </w:tcPr>
          <w:p w14:paraId="739B6F1F" w14:textId="77777777" w:rsidR="0033069C" w:rsidRPr="008C21DA" w:rsidRDefault="0033069C" w:rsidP="0034753D">
            <w:pPr>
              <w:rPr>
                <w:sz w:val="16"/>
                <w:szCs w:val="16"/>
              </w:rPr>
            </w:pPr>
          </w:p>
        </w:tc>
        <w:tc>
          <w:tcPr>
            <w:tcW w:w="2835" w:type="dxa"/>
            <w:gridSpan w:val="2"/>
            <w:tcBorders>
              <w:top w:val="nil"/>
              <w:left w:val="single" w:sz="4" w:space="0" w:color="auto"/>
              <w:bottom w:val="single" w:sz="4" w:space="0" w:color="auto"/>
              <w:right w:val="single" w:sz="4" w:space="0" w:color="auto"/>
            </w:tcBorders>
          </w:tcPr>
          <w:p w14:paraId="739B6F20" w14:textId="77777777" w:rsidR="0033069C" w:rsidRPr="008C21DA" w:rsidRDefault="0033069C" w:rsidP="0034753D">
            <w:pPr>
              <w:spacing w:before="60"/>
              <w:rPr>
                <w:sz w:val="16"/>
                <w:szCs w:val="16"/>
              </w:rPr>
            </w:pPr>
            <w:r w:rsidRPr="008C21DA">
              <w:rPr>
                <w:sz w:val="16"/>
                <w:szCs w:val="16"/>
              </w:rPr>
              <w:t xml:space="preserve">Glimmtemperatur:  </w:t>
            </w:r>
            <w:r w:rsidRPr="008C21DA">
              <w:rPr>
                <w:b/>
                <w:color w:val="1F497D"/>
                <w:sz w:val="20"/>
                <w:szCs w:val="20"/>
              </w:rPr>
              <w:t xml:space="preserve">   </w:t>
            </w:r>
            <w:r w:rsidRPr="008C21DA">
              <w:rPr>
                <w:b/>
                <w:color w:val="4F81BD"/>
                <w:sz w:val="20"/>
                <w:szCs w:val="20"/>
              </w:rPr>
              <w:t>300 ° C</w:t>
            </w:r>
          </w:p>
        </w:tc>
        <w:tc>
          <w:tcPr>
            <w:tcW w:w="3349" w:type="dxa"/>
            <w:gridSpan w:val="6"/>
            <w:tcBorders>
              <w:top w:val="nil"/>
              <w:left w:val="single" w:sz="4" w:space="0" w:color="auto"/>
              <w:bottom w:val="single" w:sz="4" w:space="0" w:color="auto"/>
              <w:right w:val="single" w:sz="12" w:space="0" w:color="auto"/>
            </w:tcBorders>
          </w:tcPr>
          <w:p w14:paraId="739B6F21" w14:textId="77777777" w:rsidR="0033069C" w:rsidRPr="008C21DA" w:rsidRDefault="0033069C" w:rsidP="0034753D">
            <w:pPr>
              <w:spacing w:before="60"/>
              <w:rPr>
                <w:sz w:val="16"/>
                <w:szCs w:val="16"/>
              </w:rPr>
            </w:pPr>
            <w:r w:rsidRPr="008C21DA">
              <w:rPr>
                <w:sz w:val="16"/>
                <w:szCs w:val="16"/>
              </w:rPr>
              <w:t xml:space="preserve">Staubexplosionsklasse    </w:t>
            </w:r>
            <w:r w:rsidRPr="008C21DA">
              <w:rPr>
                <w:b/>
                <w:color w:val="4F81BD"/>
                <w:sz w:val="20"/>
                <w:szCs w:val="20"/>
              </w:rPr>
              <w:t xml:space="preserve">    1</w:t>
            </w:r>
            <w:r w:rsidRPr="008C21DA">
              <w:rPr>
                <w:color w:val="4F81BD"/>
                <w:sz w:val="16"/>
                <w:szCs w:val="16"/>
              </w:rPr>
              <w:t xml:space="preserve">  </w:t>
            </w:r>
          </w:p>
        </w:tc>
        <w:tc>
          <w:tcPr>
            <w:tcW w:w="2464" w:type="dxa"/>
            <w:tcBorders>
              <w:top w:val="nil"/>
              <w:left w:val="single" w:sz="4" w:space="0" w:color="auto"/>
              <w:bottom w:val="single" w:sz="4" w:space="0" w:color="auto"/>
              <w:right w:val="single" w:sz="12" w:space="0" w:color="auto"/>
            </w:tcBorders>
          </w:tcPr>
          <w:p w14:paraId="739B6F22" w14:textId="77777777" w:rsidR="0033069C" w:rsidRPr="008C21DA" w:rsidRDefault="0033069C" w:rsidP="0034753D">
            <w:pPr>
              <w:spacing w:before="60"/>
              <w:rPr>
                <w:sz w:val="16"/>
                <w:szCs w:val="16"/>
              </w:rPr>
            </w:pPr>
          </w:p>
        </w:tc>
      </w:tr>
      <w:tr w:rsidR="0033069C" w:rsidRPr="008C21DA" w14:paraId="739B6F28" w14:textId="77777777" w:rsidTr="0034753D">
        <w:trPr>
          <w:trHeight w:val="995"/>
        </w:trPr>
        <w:tc>
          <w:tcPr>
            <w:tcW w:w="1843" w:type="dxa"/>
            <w:tcBorders>
              <w:top w:val="nil"/>
              <w:left w:val="single" w:sz="12" w:space="0" w:color="auto"/>
              <w:bottom w:val="nil"/>
              <w:right w:val="single" w:sz="4" w:space="0" w:color="auto"/>
            </w:tcBorders>
          </w:tcPr>
          <w:p w14:paraId="739B6F24" w14:textId="77777777" w:rsidR="0033069C" w:rsidRPr="008C21DA" w:rsidRDefault="0033069C" w:rsidP="0034753D">
            <w:pPr>
              <w:spacing w:before="100" w:after="100"/>
              <w:rPr>
                <w:sz w:val="16"/>
                <w:szCs w:val="16"/>
              </w:rPr>
            </w:pPr>
            <w:r w:rsidRPr="008C21DA">
              <w:rPr>
                <w:sz w:val="16"/>
                <w:szCs w:val="16"/>
              </w:rPr>
              <w:t>Beschreibung              der Anlage</w:t>
            </w:r>
          </w:p>
        </w:tc>
        <w:tc>
          <w:tcPr>
            <w:tcW w:w="8648" w:type="dxa"/>
            <w:gridSpan w:val="9"/>
            <w:tcBorders>
              <w:top w:val="nil"/>
              <w:left w:val="single" w:sz="4" w:space="0" w:color="auto"/>
              <w:bottom w:val="nil"/>
              <w:right w:val="single" w:sz="12" w:space="0" w:color="auto"/>
            </w:tcBorders>
            <w:vAlign w:val="center"/>
          </w:tcPr>
          <w:p w14:paraId="739B6F25" w14:textId="77777777" w:rsidR="0033069C" w:rsidRPr="008C21DA" w:rsidRDefault="0033069C" w:rsidP="0034753D">
            <w:pPr>
              <w:rPr>
                <w:color w:val="4F81BD"/>
                <w:sz w:val="20"/>
                <w:szCs w:val="20"/>
              </w:rPr>
            </w:pPr>
            <w:r w:rsidRPr="008C21DA">
              <w:rPr>
                <w:color w:val="4F81BD"/>
                <w:sz w:val="20"/>
                <w:szCs w:val="20"/>
              </w:rPr>
              <w:t xml:space="preserve">Holzstaubabsaugung über Entstauber nach DIN 8416, </w:t>
            </w:r>
            <w:proofErr w:type="spellStart"/>
            <w:r w:rsidRPr="008C21DA">
              <w:rPr>
                <w:color w:val="4F81BD"/>
                <w:sz w:val="20"/>
                <w:szCs w:val="20"/>
              </w:rPr>
              <w:t>Spänesammelvolumen</w:t>
            </w:r>
            <w:proofErr w:type="spellEnd"/>
            <w:r w:rsidRPr="008C21DA">
              <w:rPr>
                <w:color w:val="4F81BD"/>
                <w:sz w:val="20"/>
                <w:szCs w:val="20"/>
              </w:rPr>
              <w:t xml:space="preserve"> = 0,5 m</w:t>
            </w:r>
            <w:r w:rsidRPr="008C21DA">
              <w:rPr>
                <w:color w:val="4F81BD"/>
                <w:sz w:val="20"/>
                <w:szCs w:val="20"/>
                <w:vertAlign w:val="superscript"/>
              </w:rPr>
              <w:t>3</w:t>
            </w:r>
            <w:r w:rsidRPr="008C21DA">
              <w:rPr>
                <w:color w:val="4F81BD"/>
                <w:sz w:val="20"/>
                <w:szCs w:val="20"/>
              </w:rPr>
              <w:t>,</w:t>
            </w:r>
          </w:p>
          <w:p w14:paraId="739B6F26" w14:textId="77777777" w:rsidR="0033069C" w:rsidRPr="008C21DA" w:rsidRDefault="0033069C" w:rsidP="0034753D">
            <w:pPr>
              <w:rPr>
                <w:color w:val="4F81BD"/>
                <w:sz w:val="20"/>
                <w:szCs w:val="20"/>
              </w:rPr>
            </w:pPr>
            <w:r w:rsidRPr="008C21DA">
              <w:rPr>
                <w:color w:val="4F81BD"/>
                <w:sz w:val="20"/>
                <w:szCs w:val="20"/>
              </w:rPr>
              <w:t xml:space="preserve">zentrales Rohrsystem mit Automatikschiebern, automatische </w:t>
            </w:r>
            <w:proofErr w:type="spellStart"/>
            <w:r w:rsidRPr="008C21DA">
              <w:rPr>
                <w:color w:val="4F81BD"/>
                <w:sz w:val="20"/>
                <w:szCs w:val="20"/>
              </w:rPr>
              <w:t>Filterabreinigung</w:t>
            </w:r>
            <w:proofErr w:type="spellEnd"/>
            <w:r w:rsidRPr="008C21DA">
              <w:rPr>
                <w:color w:val="4F81BD"/>
                <w:sz w:val="20"/>
                <w:szCs w:val="20"/>
              </w:rPr>
              <w:t xml:space="preserve"> mit Druckluft,</w:t>
            </w:r>
          </w:p>
          <w:p w14:paraId="739B6F27" w14:textId="77777777" w:rsidR="0033069C" w:rsidRPr="008C21DA" w:rsidRDefault="0033069C" w:rsidP="0034753D">
            <w:pPr>
              <w:rPr>
                <w:sz w:val="20"/>
                <w:szCs w:val="20"/>
              </w:rPr>
            </w:pPr>
            <w:r w:rsidRPr="008C21DA">
              <w:rPr>
                <w:color w:val="4F81BD"/>
                <w:sz w:val="20"/>
                <w:szCs w:val="20"/>
              </w:rPr>
              <w:t xml:space="preserve">automatische Löscheinrichtung                                                                                                   </w:t>
            </w:r>
            <w:r w:rsidRPr="008C21DA">
              <w:rPr>
                <w:b/>
                <w:sz w:val="20"/>
                <w:szCs w:val="20"/>
                <w:vertAlign w:val="superscript"/>
              </w:rPr>
              <w:t>(3)</w:t>
            </w:r>
          </w:p>
        </w:tc>
      </w:tr>
      <w:tr w:rsidR="0033069C" w:rsidRPr="008C21DA" w14:paraId="739B6F2E" w14:textId="77777777" w:rsidTr="0034753D">
        <w:tc>
          <w:tcPr>
            <w:tcW w:w="6054" w:type="dxa"/>
            <w:gridSpan w:val="5"/>
            <w:tcBorders>
              <w:top w:val="single" w:sz="12" w:space="0" w:color="auto"/>
              <w:left w:val="single" w:sz="12" w:space="0" w:color="auto"/>
              <w:bottom w:val="single" w:sz="4" w:space="0" w:color="auto"/>
            </w:tcBorders>
            <w:shd w:val="pct5" w:color="auto" w:fill="FFFFFF"/>
          </w:tcPr>
          <w:p w14:paraId="739B6F29" w14:textId="77777777" w:rsidR="0033069C" w:rsidRPr="008C21DA" w:rsidRDefault="0033069C" w:rsidP="0034753D">
            <w:pPr>
              <w:pStyle w:val="berschrift1"/>
              <w:spacing w:before="0"/>
              <w:rPr>
                <w:rFonts w:ascii="Arial" w:hAnsi="Arial" w:cs="Arial"/>
                <w:color w:val="auto"/>
                <w:sz w:val="20"/>
                <w:szCs w:val="20"/>
              </w:rPr>
            </w:pPr>
            <w:r w:rsidRPr="008C21DA">
              <w:rPr>
                <w:rFonts w:ascii="Arial" w:hAnsi="Arial" w:cs="Arial"/>
                <w:color w:val="auto"/>
                <w:sz w:val="20"/>
                <w:szCs w:val="20"/>
              </w:rPr>
              <w:t xml:space="preserve">Zoneneinteilung </w:t>
            </w:r>
            <w:r w:rsidRPr="008C21DA">
              <w:rPr>
                <w:rFonts w:ascii="Arial" w:hAnsi="Arial" w:cs="Arial"/>
                <w:b w:val="0"/>
                <w:color w:val="auto"/>
                <w:sz w:val="16"/>
                <w:szCs w:val="16"/>
              </w:rPr>
              <w:t>im Raum / Bereich</w:t>
            </w:r>
          </w:p>
        </w:tc>
        <w:tc>
          <w:tcPr>
            <w:tcW w:w="795" w:type="dxa"/>
            <w:gridSpan w:val="2"/>
            <w:tcBorders>
              <w:top w:val="single" w:sz="12" w:space="0" w:color="auto"/>
              <w:bottom w:val="single" w:sz="4" w:space="0" w:color="auto"/>
            </w:tcBorders>
            <w:shd w:val="pct5" w:color="auto" w:fill="FFFFFF"/>
          </w:tcPr>
          <w:p w14:paraId="739B6F2A" w14:textId="77777777" w:rsidR="0033069C" w:rsidRPr="008C21DA" w:rsidRDefault="0033069C" w:rsidP="0034753D">
            <w:pPr>
              <w:spacing w:before="20" w:after="20"/>
              <w:jc w:val="center"/>
              <w:rPr>
                <w:i/>
                <w:sz w:val="16"/>
              </w:rPr>
            </w:pPr>
            <w:r w:rsidRPr="008C21DA">
              <w:rPr>
                <w:i/>
                <w:sz w:val="16"/>
              </w:rPr>
              <w:t>Zone</w:t>
            </w:r>
          </w:p>
          <w:p w14:paraId="739B6F2B" w14:textId="77777777" w:rsidR="0033069C" w:rsidRPr="008C21DA" w:rsidRDefault="0033069C" w:rsidP="0034753D">
            <w:pPr>
              <w:spacing w:before="20" w:after="20"/>
              <w:jc w:val="center"/>
              <w:rPr>
                <w:i/>
              </w:rPr>
            </w:pPr>
            <w:r w:rsidRPr="008C21DA">
              <w:rPr>
                <w:vertAlign w:val="superscript"/>
              </w:rPr>
              <w:t>(4)</w:t>
            </w:r>
          </w:p>
        </w:tc>
        <w:tc>
          <w:tcPr>
            <w:tcW w:w="948" w:type="dxa"/>
            <w:tcBorders>
              <w:top w:val="single" w:sz="12" w:space="0" w:color="auto"/>
              <w:bottom w:val="single" w:sz="4" w:space="0" w:color="auto"/>
              <w:right w:val="single" w:sz="4" w:space="0" w:color="auto"/>
            </w:tcBorders>
            <w:shd w:val="pct5" w:color="auto" w:fill="FFFFFF"/>
          </w:tcPr>
          <w:p w14:paraId="739B6F2C" w14:textId="77777777" w:rsidR="0033069C" w:rsidRPr="008C21DA" w:rsidRDefault="0033069C" w:rsidP="0034753D">
            <w:pPr>
              <w:spacing w:before="20" w:after="20"/>
              <w:jc w:val="center"/>
              <w:rPr>
                <w:i/>
                <w:sz w:val="16"/>
              </w:rPr>
            </w:pPr>
            <w:r w:rsidRPr="008C21DA">
              <w:rPr>
                <w:i/>
                <w:sz w:val="16"/>
              </w:rPr>
              <w:t>Keine Ex-Zone *</w:t>
            </w:r>
          </w:p>
        </w:tc>
        <w:tc>
          <w:tcPr>
            <w:tcW w:w="2694" w:type="dxa"/>
            <w:gridSpan w:val="2"/>
            <w:tcBorders>
              <w:top w:val="single" w:sz="12" w:space="0" w:color="auto"/>
              <w:left w:val="nil"/>
              <w:bottom w:val="single" w:sz="4" w:space="0" w:color="auto"/>
              <w:right w:val="single" w:sz="12" w:space="0" w:color="000000"/>
            </w:tcBorders>
            <w:shd w:val="pct5" w:color="auto" w:fill="FFFFFF"/>
          </w:tcPr>
          <w:p w14:paraId="739B6F2D" w14:textId="77777777" w:rsidR="0033069C" w:rsidRPr="008C21DA" w:rsidRDefault="0033069C" w:rsidP="0034753D">
            <w:pPr>
              <w:tabs>
                <w:tab w:val="right" w:pos="1347"/>
              </w:tabs>
              <w:jc w:val="center"/>
              <w:rPr>
                <w:i/>
                <w:sz w:val="16"/>
              </w:rPr>
            </w:pPr>
            <w:r w:rsidRPr="008C21DA">
              <w:rPr>
                <w:i/>
                <w:sz w:val="16"/>
              </w:rPr>
              <w:t xml:space="preserve">Beurteilungsgrundlage           </w:t>
            </w:r>
            <w:r w:rsidRPr="008C21DA">
              <w:rPr>
                <w:vertAlign w:val="superscript"/>
              </w:rPr>
              <w:t>(5)</w:t>
            </w:r>
          </w:p>
        </w:tc>
      </w:tr>
      <w:tr w:rsidR="0033069C" w:rsidRPr="008C21DA" w14:paraId="739B6F33" w14:textId="77777777" w:rsidTr="0034753D">
        <w:trPr>
          <w:trHeight w:hRule="exact" w:val="73"/>
        </w:trPr>
        <w:tc>
          <w:tcPr>
            <w:tcW w:w="6054" w:type="dxa"/>
            <w:gridSpan w:val="5"/>
            <w:tcBorders>
              <w:top w:val="nil"/>
              <w:left w:val="single" w:sz="12" w:space="0" w:color="auto"/>
              <w:bottom w:val="nil"/>
            </w:tcBorders>
          </w:tcPr>
          <w:p w14:paraId="739B6F2F" w14:textId="77777777" w:rsidR="0033069C" w:rsidRPr="008C21DA" w:rsidRDefault="0033069C" w:rsidP="0034753D">
            <w:pPr>
              <w:spacing w:before="120"/>
            </w:pPr>
          </w:p>
        </w:tc>
        <w:tc>
          <w:tcPr>
            <w:tcW w:w="795" w:type="dxa"/>
            <w:gridSpan w:val="2"/>
            <w:tcBorders>
              <w:top w:val="nil"/>
              <w:bottom w:val="nil"/>
            </w:tcBorders>
          </w:tcPr>
          <w:p w14:paraId="739B6F30" w14:textId="77777777" w:rsidR="0033069C" w:rsidRPr="008C21DA" w:rsidRDefault="0033069C" w:rsidP="0034753D"/>
        </w:tc>
        <w:tc>
          <w:tcPr>
            <w:tcW w:w="948" w:type="dxa"/>
            <w:tcBorders>
              <w:top w:val="nil"/>
              <w:bottom w:val="nil"/>
            </w:tcBorders>
          </w:tcPr>
          <w:p w14:paraId="739B6F31" w14:textId="77777777" w:rsidR="0033069C" w:rsidRPr="008C21DA" w:rsidRDefault="0033069C" w:rsidP="0034753D"/>
        </w:tc>
        <w:tc>
          <w:tcPr>
            <w:tcW w:w="2694" w:type="dxa"/>
            <w:gridSpan w:val="2"/>
            <w:tcBorders>
              <w:top w:val="nil"/>
              <w:bottom w:val="nil"/>
              <w:right w:val="single" w:sz="12" w:space="0" w:color="000000"/>
            </w:tcBorders>
          </w:tcPr>
          <w:p w14:paraId="739B6F32" w14:textId="77777777" w:rsidR="0033069C" w:rsidRPr="008C21DA" w:rsidRDefault="0033069C" w:rsidP="0034753D"/>
        </w:tc>
      </w:tr>
      <w:tr w:rsidR="0033069C" w:rsidRPr="008C21DA" w14:paraId="739B6F38" w14:textId="77777777" w:rsidTr="0034753D">
        <w:trPr>
          <w:trHeight w:hRule="exact" w:val="280"/>
        </w:trPr>
        <w:tc>
          <w:tcPr>
            <w:tcW w:w="6054" w:type="dxa"/>
            <w:gridSpan w:val="5"/>
            <w:tcBorders>
              <w:top w:val="nil"/>
              <w:left w:val="single" w:sz="12" w:space="0" w:color="auto"/>
              <w:bottom w:val="nil"/>
              <w:right w:val="single" w:sz="2" w:space="0" w:color="000000"/>
            </w:tcBorders>
          </w:tcPr>
          <w:p w14:paraId="739B6F34" w14:textId="77777777" w:rsidR="0033069C" w:rsidRPr="008C21DA" w:rsidRDefault="0033069C" w:rsidP="0034753D">
            <w:pPr>
              <w:rPr>
                <w:color w:val="4F81BD"/>
              </w:rPr>
            </w:pPr>
            <w:r w:rsidRPr="008C21DA">
              <w:t xml:space="preserve">1. </w:t>
            </w:r>
            <w:r w:rsidRPr="008C21DA">
              <w:rPr>
                <w:color w:val="4F81BD"/>
                <w:sz w:val="20"/>
                <w:szCs w:val="20"/>
              </w:rPr>
              <w:t>Entstauber nach DIN 8416 - Rohluftbereich</w:t>
            </w:r>
          </w:p>
        </w:tc>
        <w:tc>
          <w:tcPr>
            <w:tcW w:w="795" w:type="dxa"/>
            <w:gridSpan w:val="2"/>
            <w:tcBorders>
              <w:top w:val="nil"/>
              <w:left w:val="single" w:sz="2" w:space="0" w:color="000000"/>
              <w:bottom w:val="nil"/>
              <w:right w:val="single" w:sz="2" w:space="0" w:color="000000"/>
            </w:tcBorders>
            <w:vAlign w:val="center"/>
          </w:tcPr>
          <w:p w14:paraId="739B6F35" w14:textId="77777777" w:rsidR="0033069C" w:rsidRPr="008C21DA" w:rsidRDefault="0033069C" w:rsidP="0034753D">
            <w:pPr>
              <w:jc w:val="center"/>
              <w:rPr>
                <w:color w:val="4F81BD"/>
                <w:sz w:val="20"/>
                <w:szCs w:val="20"/>
              </w:rPr>
            </w:pPr>
            <w:r w:rsidRPr="008C21DA">
              <w:rPr>
                <w:color w:val="4F81BD"/>
                <w:sz w:val="20"/>
                <w:szCs w:val="20"/>
              </w:rPr>
              <w:t>21</w:t>
            </w:r>
          </w:p>
        </w:tc>
        <w:tc>
          <w:tcPr>
            <w:tcW w:w="948" w:type="dxa"/>
            <w:tcBorders>
              <w:top w:val="nil"/>
              <w:left w:val="single" w:sz="2" w:space="0" w:color="000000"/>
              <w:bottom w:val="nil"/>
              <w:right w:val="single" w:sz="2" w:space="0" w:color="000000"/>
            </w:tcBorders>
          </w:tcPr>
          <w:p w14:paraId="739B6F36" w14:textId="77777777" w:rsidR="0033069C" w:rsidRPr="008C21DA" w:rsidRDefault="0033069C" w:rsidP="0034753D">
            <w:pPr>
              <w:jc w:val="center"/>
              <w:rPr>
                <w:color w:val="4F81BD"/>
                <w:sz w:val="20"/>
                <w:szCs w:val="20"/>
              </w:rPr>
            </w:pPr>
          </w:p>
        </w:tc>
        <w:tc>
          <w:tcPr>
            <w:tcW w:w="2694" w:type="dxa"/>
            <w:gridSpan w:val="2"/>
            <w:tcBorders>
              <w:top w:val="nil"/>
              <w:left w:val="single" w:sz="2" w:space="0" w:color="000000"/>
              <w:bottom w:val="nil"/>
              <w:right w:val="single" w:sz="12" w:space="0" w:color="000000"/>
            </w:tcBorders>
            <w:vAlign w:val="center"/>
          </w:tcPr>
          <w:p w14:paraId="739B6F37" w14:textId="77777777" w:rsidR="0033069C" w:rsidRPr="008C21DA" w:rsidRDefault="00402972" w:rsidP="00683085">
            <w:pPr>
              <w:rPr>
                <w:color w:val="4F81BD"/>
                <w:sz w:val="20"/>
                <w:szCs w:val="20"/>
              </w:rPr>
            </w:pPr>
            <w:r>
              <w:rPr>
                <w:color w:val="4F81BD"/>
                <w:sz w:val="20"/>
                <w:szCs w:val="20"/>
              </w:rPr>
              <w:t xml:space="preserve">DGUV-I </w:t>
            </w:r>
            <w:r w:rsidRPr="0020472A">
              <w:rPr>
                <w:color w:val="4F81BD"/>
                <w:sz w:val="20"/>
                <w:szCs w:val="20"/>
              </w:rPr>
              <w:t>209-045</w:t>
            </w:r>
            <w:r>
              <w:rPr>
                <w:color w:val="4F81BD"/>
                <w:sz w:val="20"/>
                <w:szCs w:val="20"/>
              </w:rPr>
              <w:t>, Seit</w:t>
            </w:r>
            <w:r w:rsidR="0033069C" w:rsidRPr="008C21DA">
              <w:rPr>
                <w:color w:val="4F81BD"/>
                <w:sz w:val="20"/>
                <w:szCs w:val="20"/>
              </w:rPr>
              <w:t>e 7</w:t>
            </w:r>
          </w:p>
        </w:tc>
      </w:tr>
      <w:tr w:rsidR="0033069C" w:rsidRPr="008C21DA" w14:paraId="739B6F3D" w14:textId="77777777" w:rsidTr="0034753D">
        <w:trPr>
          <w:trHeight w:hRule="exact" w:val="80"/>
        </w:trPr>
        <w:tc>
          <w:tcPr>
            <w:tcW w:w="6054" w:type="dxa"/>
            <w:gridSpan w:val="5"/>
            <w:tcBorders>
              <w:top w:val="nil"/>
              <w:left w:val="single" w:sz="12" w:space="0" w:color="auto"/>
              <w:bottom w:val="single" w:sz="2" w:space="0" w:color="auto"/>
              <w:right w:val="single" w:sz="2" w:space="0" w:color="000000"/>
            </w:tcBorders>
          </w:tcPr>
          <w:p w14:paraId="739B6F39" w14:textId="77777777" w:rsidR="0033069C" w:rsidRPr="008C21DA" w:rsidRDefault="0033069C" w:rsidP="0034753D"/>
        </w:tc>
        <w:tc>
          <w:tcPr>
            <w:tcW w:w="795" w:type="dxa"/>
            <w:gridSpan w:val="2"/>
            <w:tcBorders>
              <w:top w:val="nil"/>
              <w:left w:val="single" w:sz="2" w:space="0" w:color="000000"/>
              <w:bottom w:val="single" w:sz="2" w:space="0" w:color="000000"/>
              <w:right w:val="single" w:sz="2" w:space="0" w:color="000000"/>
            </w:tcBorders>
          </w:tcPr>
          <w:p w14:paraId="739B6F3A" w14:textId="77777777" w:rsidR="0033069C" w:rsidRPr="008C21DA" w:rsidRDefault="0033069C" w:rsidP="0034753D">
            <w:pPr>
              <w:spacing w:before="240"/>
            </w:pPr>
          </w:p>
        </w:tc>
        <w:tc>
          <w:tcPr>
            <w:tcW w:w="948" w:type="dxa"/>
            <w:tcBorders>
              <w:top w:val="nil"/>
              <w:left w:val="single" w:sz="2" w:space="0" w:color="000000"/>
              <w:bottom w:val="single" w:sz="2" w:space="0" w:color="000000"/>
              <w:right w:val="single" w:sz="2" w:space="0" w:color="000000"/>
            </w:tcBorders>
          </w:tcPr>
          <w:p w14:paraId="739B6F3B" w14:textId="77777777" w:rsidR="0033069C" w:rsidRPr="008C21DA" w:rsidRDefault="0033069C" w:rsidP="0034753D">
            <w:pPr>
              <w:spacing w:before="240"/>
            </w:pPr>
          </w:p>
        </w:tc>
        <w:tc>
          <w:tcPr>
            <w:tcW w:w="2694" w:type="dxa"/>
            <w:gridSpan w:val="2"/>
            <w:tcBorders>
              <w:top w:val="nil"/>
              <w:left w:val="single" w:sz="2" w:space="0" w:color="000000"/>
              <w:bottom w:val="single" w:sz="2" w:space="0" w:color="000000"/>
              <w:right w:val="single" w:sz="12" w:space="0" w:color="000000"/>
            </w:tcBorders>
          </w:tcPr>
          <w:p w14:paraId="739B6F3C" w14:textId="77777777" w:rsidR="0033069C" w:rsidRPr="008C21DA" w:rsidRDefault="0033069C" w:rsidP="0034753D">
            <w:pPr>
              <w:spacing w:before="240"/>
            </w:pPr>
          </w:p>
        </w:tc>
      </w:tr>
      <w:tr w:rsidR="0033069C" w:rsidRPr="008C21DA" w14:paraId="739B6F42" w14:textId="77777777" w:rsidTr="0034753D">
        <w:trPr>
          <w:trHeight w:hRule="exact" w:val="80"/>
        </w:trPr>
        <w:tc>
          <w:tcPr>
            <w:tcW w:w="6054" w:type="dxa"/>
            <w:gridSpan w:val="5"/>
            <w:tcBorders>
              <w:top w:val="single" w:sz="2" w:space="0" w:color="auto"/>
              <w:left w:val="single" w:sz="12" w:space="0" w:color="auto"/>
              <w:bottom w:val="nil"/>
              <w:right w:val="single" w:sz="2" w:space="0" w:color="000000"/>
            </w:tcBorders>
          </w:tcPr>
          <w:p w14:paraId="739B6F3E" w14:textId="77777777" w:rsidR="0033069C" w:rsidRPr="008C21DA" w:rsidRDefault="0033069C" w:rsidP="0034753D">
            <w:pPr>
              <w:spacing w:before="120"/>
            </w:pPr>
          </w:p>
        </w:tc>
        <w:tc>
          <w:tcPr>
            <w:tcW w:w="795" w:type="dxa"/>
            <w:gridSpan w:val="2"/>
            <w:tcBorders>
              <w:top w:val="single" w:sz="2" w:space="0" w:color="000000"/>
              <w:left w:val="single" w:sz="2" w:space="0" w:color="000000"/>
              <w:bottom w:val="nil"/>
              <w:right w:val="single" w:sz="2" w:space="0" w:color="000000"/>
            </w:tcBorders>
          </w:tcPr>
          <w:p w14:paraId="739B6F3F" w14:textId="77777777" w:rsidR="0033069C" w:rsidRPr="008C21DA" w:rsidRDefault="0033069C" w:rsidP="0034753D"/>
        </w:tc>
        <w:tc>
          <w:tcPr>
            <w:tcW w:w="948" w:type="dxa"/>
            <w:tcBorders>
              <w:top w:val="single" w:sz="2" w:space="0" w:color="000000"/>
              <w:left w:val="single" w:sz="2" w:space="0" w:color="000000"/>
              <w:bottom w:val="nil"/>
              <w:right w:val="single" w:sz="2" w:space="0" w:color="000000"/>
            </w:tcBorders>
          </w:tcPr>
          <w:p w14:paraId="739B6F40" w14:textId="77777777" w:rsidR="0033069C" w:rsidRPr="008C21DA" w:rsidRDefault="0033069C" w:rsidP="0034753D"/>
        </w:tc>
        <w:tc>
          <w:tcPr>
            <w:tcW w:w="2694" w:type="dxa"/>
            <w:gridSpan w:val="2"/>
            <w:tcBorders>
              <w:top w:val="single" w:sz="2" w:space="0" w:color="000000"/>
              <w:left w:val="single" w:sz="2" w:space="0" w:color="000000"/>
              <w:bottom w:val="nil"/>
              <w:right w:val="single" w:sz="12" w:space="0" w:color="000000"/>
            </w:tcBorders>
          </w:tcPr>
          <w:p w14:paraId="739B6F41" w14:textId="77777777" w:rsidR="0033069C" w:rsidRPr="008C21DA" w:rsidRDefault="0033069C" w:rsidP="0034753D"/>
        </w:tc>
      </w:tr>
      <w:tr w:rsidR="0033069C" w:rsidRPr="008C21DA" w14:paraId="739B6F47" w14:textId="77777777" w:rsidTr="0034753D">
        <w:trPr>
          <w:trHeight w:hRule="exact" w:val="280"/>
        </w:trPr>
        <w:tc>
          <w:tcPr>
            <w:tcW w:w="6054" w:type="dxa"/>
            <w:gridSpan w:val="5"/>
            <w:tcBorders>
              <w:top w:val="nil"/>
              <w:left w:val="single" w:sz="12" w:space="0" w:color="auto"/>
              <w:bottom w:val="nil"/>
              <w:right w:val="single" w:sz="2" w:space="0" w:color="000000"/>
            </w:tcBorders>
          </w:tcPr>
          <w:p w14:paraId="739B6F43" w14:textId="77777777" w:rsidR="0033069C" w:rsidRPr="008C21DA" w:rsidRDefault="0033069C" w:rsidP="0034753D">
            <w:pPr>
              <w:rPr>
                <w:color w:val="4F81BD"/>
              </w:rPr>
            </w:pPr>
            <w:r w:rsidRPr="008C21DA">
              <w:t xml:space="preserve">2. </w:t>
            </w:r>
            <w:r w:rsidRPr="008C21DA">
              <w:rPr>
                <w:color w:val="4F81BD"/>
                <w:sz w:val="20"/>
                <w:szCs w:val="20"/>
              </w:rPr>
              <w:t>Entstauber nach DIN 8416 - Reinluftbereich</w:t>
            </w:r>
          </w:p>
        </w:tc>
        <w:tc>
          <w:tcPr>
            <w:tcW w:w="795" w:type="dxa"/>
            <w:gridSpan w:val="2"/>
            <w:tcBorders>
              <w:top w:val="nil"/>
              <w:left w:val="single" w:sz="2" w:space="0" w:color="000000"/>
              <w:bottom w:val="nil"/>
              <w:right w:val="single" w:sz="2" w:space="0" w:color="000000"/>
            </w:tcBorders>
          </w:tcPr>
          <w:p w14:paraId="739B6F44" w14:textId="77777777" w:rsidR="0033069C" w:rsidRPr="008C21DA" w:rsidRDefault="0033069C" w:rsidP="0034753D">
            <w:pPr>
              <w:jc w:val="center"/>
              <w:rPr>
                <w:color w:val="4F81BD"/>
                <w:sz w:val="20"/>
                <w:szCs w:val="20"/>
              </w:rPr>
            </w:pPr>
          </w:p>
        </w:tc>
        <w:tc>
          <w:tcPr>
            <w:tcW w:w="948" w:type="dxa"/>
            <w:tcBorders>
              <w:top w:val="nil"/>
              <w:left w:val="single" w:sz="2" w:space="0" w:color="000000"/>
              <w:bottom w:val="nil"/>
              <w:right w:val="single" w:sz="2" w:space="0" w:color="000000"/>
            </w:tcBorders>
          </w:tcPr>
          <w:p w14:paraId="739B6F45" w14:textId="77777777" w:rsidR="0033069C" w:rsidRPr="008C21DA" w:rsidRDefault="0033069C" w:rsidP="0034753D">
            <w:pPr>
              <w:jc w:val="center"/>
              <w:rPr>
                <w:color w:val="4F81BD"/>
                <w:sz w:val="20"/>
                <w:szCs w:val="20"/>
              </w:rPr>
            </w:pPr>
            <w:r w:rsidRPr="008C21DA">
              <w:rPr>
                <w:color w:val="4F81BD"/>
                <w:sz w:val="20"/>
                <w:szCs w:val="20"/>
              </w:rPr>
              <w:t>X</w:t>
            </w:r>
          </w:p>
        </w:tc>
        <w:tc>
          <w:tcPr>
            <w:tcW w:w="2694" w:type="dxa"/>
            <w:gridSpan w:val="2"/>
            <w:tcBorders>
              <w:top w:val="nil"/>
              <w:left w:val="single" w:sz="2" w:space="0" w:color="000000"/>
              <w:bottom w:val="nil"/>
              <w:right w:val="single" w:sz="12" w:space="0" w:color="000000"/>
            </w:tcBorders>
          </w:tcPr>
          <w:p w14:paraId="739B6F46" w14:textId="77777777" w:rsidR="0033069C" w:rsidRPr="008C21DA" w:rsidRDefault="00793567" w:rsidP="00683085">
            <w:pPr>
              <w:rPr>
                <w:color w:val="4F81BD"/>
                <w:sz w:val="20"/>
                <w:szCs w:val="20"/>
              </w:rPr>
            </w:pPr>
            <w:r>
              <w:rPr>
                <w:color w:val="4F81BD"/>
                <w:sz w:val="20"/>
                <w:szCs w:val="20"/>
              </w:rPr>
              <w:t xml:space="preserve">DGUV-I </w:t>
            </w:r>
            <w:r w:rsidR="0020472A" w:rsidRPr="0020472A">
              <w:rPr>
                <w:color w:val="4F81BD"/>
                <w:sz w:val="20"/>
                <w:szCs w:val="20"/>
              </w:rPr>
              <w:t>209-045</w:t>
            </w:r>
            <w:r>
              <w:rPr>
                <w:color w:val="4F81BD"/>
                <w:sz w:val="20"/>
                <w:szCs w:val="20"/>
              </w:rPr>
              <w:t xml:space="preserve">, </w:t>
            </w:r>
            <w:r w:rsidR="0033069C" w:rsidRPr="008C21DA">
              <w:rPr>
                <w:color w:val="4F81BD"/>
                <w:sz w:val="20"/>
                <w:szCs w:val="20"/>
              </w:rPr>
              <w:t>Seite 7</w:t>
            </w:r>
          </w:p>
        </w:tc>
      </w:tr>
      <w:tr w:rsidR="0033069C" w:rsidRPr="008C21DA" w14:paraId="739B6F4C" w14:textId="77777777" w:rsidTr="0034753D">
        <w:trPr>
          <w:trHeight w:hRule="exact" w:val="80"/>
        </w:trPr>
        <w:tc>
          <w:tcPr>
            <w:tcW w:w="6054" w:type="dxa"/>
            <w:gridSpan w:val="5"/>
            <w:tcBorders>
              <w:top w:val="nil"/>
              <w:left w:val="single" w:sz="12" w:space="0" w:color="auto"/>
              <w:bottom w:val="single" w:sz="2" w:space="0" w:color="auto"/>
              <w:right w:val="single" w:sz="2" w:space="0" w:color="000000"/>
            </w:tcBorders>
          </w:tcPr>
          <w:p w14:paraId="739B6F48" w14:textId="77777777" w:rsidR="0033069C" w:rsidRPr="008C21DA" w:rsidRDefault="0033069C" w:rsidP="0034753D"/>
        </w:tc>
        <w:tc>
          <w:tcPr>
            <w:tcW w:w="795" w:type="dxa"/>
            <w:gridSpan w:val="2"/>
            <w:tcBorders>
              <w:top w:val="nil"/>
              <w:left w:val="single" w:sz="2" w:space="0" w:color="000000"/>
              <w:bottom w:val="single" w:sz="2" w:space="0" w:color="000000"/>
              <w:right w:val="single" w:sz="2" w:space="0" w:color="000000"/>
            </w:tcBorders>
          </w:tcPr>
          <w:p w14:paraId="739B6F49" w14:textId="77777777" w:rsidR="0033069C" w:rsidRPr="008C21DA" w:rsidRDefault="0033069C" w:rsidP="0034753D">
            <w:pPr>
              <w:spacing w:before="240"/>
            </w:pPr>
          </w:p>
        </w:tc>
        <w:tc>
          <w:tcPr>
            <w:tcW w:w="948" w:type="dxa"/>
            <w:tcBorders>
              <w:top w:val="nil"/>
              <w:left w:val="single" w:sz="2" w:space="0" w:color="000000"/>
              <w:bottom w:val="single" w:sz="2" w:space="0" w:color="000000"/>
              <w:right w:val="single" w:sz="2" w:space="0" w:color="000000"/>
            </w:tcBorders>
          </w:tcPr>
          <w:p w14:paraId="739B6F4A" w14:textId="77777777" w:rsidR="0033069C" w:rsidRPr="008C21DA" w:rsidRDefault="0033069C" w:rsidP="0034753D">
            <w:pPr>
              <w:spacing w:before="240"/>
            </w:pPr>
          </w:p>
        </w:tc>
        <w:tc>
          <w:tcPr>
            <w:tcW w:w="2694" w:type="dxa"/>
            <w:gridSpan w:val="2"/>
            <w:tcBorders>
              <w:top w:val="nil"/>
              <w:left w:val="single" w:sz="2" w:space="0" w:color="000000"/>
              <w:bottom w:val="single" w:sz="2" w:space="0" w:color="000000"/>
              <w:right w:val="single" w:sz="12" w:space="0" w:color="000000"/>
            </w:tcBorders>
          </w:tcPr>
          <w:p w14:paraId="739B6F4B" w14:textId="77777777" w:rsidR="0033069C" w:rsidRPr="008C21DA" w:rsidRDefault="0033069C" w:rsidP="0034753D">
            <w:pPr>
              <w:spacing w:before="240"/>
            </w:pPr>
          </w:p>
        </w:tc>
      </w:tr>
      <w:tr w:rsidR="0033069C" w:rsidRPr="008C21DA" w14:paraId="739B6F51" w14:textId="77777777" w:rsidTr="0034753D">
        <w:trPr>
          <w:trHeight w:hRule="exact" w:val="80"/>
        </w:trPr>
        <w:tc>
          <w:tcPr>
            <w:tcW w:w="6054" w:type="dxa"/>
            <w:gridSpan w:val="5"/>
            <w:tcBorders>
              <w:top w:val="single" w:sz="2" w:space="0" w:color="auto"/>
              <w:left w:val="single" w:sz="12" w:space="0" w:color="auto"/>
              <w:bottom w:val="nil"/>
              <w:right w:val="single" w:sz="2" w:space="0" w:color="000000"/>
            </w:tcBorders>
          </w:tcPr>
          <w:p w14:paraId="739B6F4D" w14:textId="77777777" w:rsidR="0033069C" w:rsidRPr="008C21DA" w:rsidRDefault="0033069C" w:rsidP="0034753D">
            <w:pPr>
              <w:spacing w:before="120"/>
            </w:pPr>
          </w:p>
        </w:tc>
        <w:tc>
          <w:tcPr>
            <w:tcW w:w="795" w:type="dxa"/>
            <w:gridSpan w:val="2"/>
            <w:tcBorders>
              <w:top w:val="single" w:sz="2" w:space="0" w:color="000000"/>
              <w:left w:val="single" w:sz="2" w:space="0" w:color="000000"/>
              <w:bottom w:val="nil"/>
              <w:right w:val="single" w:sz="2" w:space="0" w:color="000000"/>
            </w:tcBorders>
          </w:tcPr>
          <w:p w14:paraId="739B6F4E" w14:textId="77777777" w:rsidR="0033069C" w:rsidRPr="008C21DA" w:rsidRDefault="0033069C" w:rsidP="0034753D"/>
        </w:tc>
        <w:tc>
          <w:tcPr>
            <w:tcW w:w="948" w:type="dxa"/>
            <w:tcBorders>
              <w:top w:val="single" w:sz="2" w:space="0" w:color="000000"/>
              <w:left w:val="single" w:sz="2" w:space="0" w:color="000000"/>
              <w:bottom w:val="nil"/>
              <w:right w:val="single" w:sz="2" w:space="0" w:color="000000"/>
            </w:tcBorders>
          </w:tcPr>
          <w:p w14:paraId="739B6F4F" w14:textId="77777777" w:rsidR="0033069C" w:rsidRPr="008C21DA" w:rsidRDefault="0033069C" w:rsidP="0034753D"/>
        </w:tc>
        <w:tc>
          <w:tcPr>
            <w:tcW w:w="2694" w:type="dxa"/>
            <w:gridSpan w:val="2"/>
            <w:tcBorders>
              <w:top w:val="single" w:sz="2" w:space="0" w:color="000000"/>
              <w:left w:val="single" w:sz="2" w:space="0" w:color="000000"/>
              <w:bottom w:val="nil"/>
              <w:right w:val="single" w:sz="12" w:space="0" w:color="000000"/>
            </w:tcBorders>
          </w:tcPr>
          <w:p w14:paraId="739B6F50" w14:textId="77777777" w:rsidR="0033069C" w:rsidRPr="008C21DA" w:rsidRDefault="0033069C" w:rsidP="0034753D"/>
        </w:tc>
      </w:tr>
      <w:tr w:rsidR="0033069C" w:rsidRPr="008C21DA" w14:paraId="739B6F56" w14:textId="77777777" w:rsidTr="0034753D">
        <w:trPr>
          <w:trHeight w:hRule="exact" w:val="280"/>
        </w:trPr>
        <w:tc>
          <w:tcPr>
            <w:tcW w:w="6054" w:type="dxa"/>
            <w:gridSpan w:val="5"/>
            <w:tcBorders>
              <w:top w:val="nil"/>
              <w:left w:val="single" w:sz="12" w:space="0" w:color="auto"/>
              <w:bottom w:val="nil"/>
              <w:right w:val="single" w:sz="2" w:space="0" w:color="000000"/>
            </w:tcBorders>
          </w:tcPr>
          <w:p w14:paraId="739B6F52" w14:textId="77777777" w:rsidR="0033069C" w:rsidRPr="008C21DA" w:rsidRDefault="0033069C" w:rsidP="0034753D">
            <w:pPr>
              <w:rPr>
                <w:color w:val="4F81BD"/>
              </w:rPr>
            </w:pPr>
            <w:r w:rsidRPr="008C21DA">
              <w:t xml:space="preserve">3. </w:t>
            </w:r>
            <w:r w:rsidRPr="008C21DA">
              <w:rPr>
                <w:color w:val="4F81BD"/>
                <w:sz w:val="20"/>
                <w:szCs w:val="20"/>
              </w:rPr>
              <w:t>Rohrleitungssystem</w:t>
            </w:r>
          </w:p>
        </w:tc>
        <w:tc>
          <w:tcPr>
            <w:tcW w:w="795" w:type="dxa"/>
            <w:gridSpan w:val="2"/>
            <w:tcBorders>
              <w:top w:val="nil"/>
              <w:left w:val="single" w:sz="2" w:space="0" w:color="000000"/>
              <w:bottom w:val="nil"/>
              <w:right w:val="single" w:sz="2" w:space="0" w:color="000000"/>
            </w:tcBorders>
          </w:tcPr>
          <w:p w14:paraId="739B6F53" w14:textId="77777777" w:rsidR="0033069C" w:rsidRPr="008C21DA" w:rsidRDefault="0033069C" w:rsidP="0034753D">
            <w:pPr>
              <w:jc w:val="center"/>
              <w:rPr>
                <w:color w:val="4F81BD"/>
                <w:sz w:val="20"/>
                <w:szCs w:val="20"/>
              </w:rPr>
            </w:pPr>
          </w:p>
        </w:tc>
        <w:tc>
          <w:tcPr>
            <w:tcW w:w="948" w:type="dxa"/>
            <w:tcBorders>
              <w:top w:val="nil"/>
              <w:left w:val="single" w:sz="2" w:space="0" w:color="000000"/>
              <w:bottom w:val="nil"/>
              <w:right w:val="single" w:sz="2" w:space="0" w:color="000000"/>
            </w:tcBorders>
          </w:tcPr>
          <w:p w14:paraId="739B6F54" w14:textId="77777777" w:rsidR="0033069C" w:rsidRPr="008C21DA" w:rsidRDefault="0033069C" w:rsidP="0034753D">
            <w:pPr>
              <w:jc w:val="center"/>
              <w:rPr>
                <w:color w:val="4F81BD"/>
                <w:sz w:val="20"/>
                <w:szCs w:val="20"/>
              </w:rPr>
            </w:pPr>
            <w:r w:rsidRPr="008C21DA">
              <w:rPr>
                <w:color w:val="4F81BD"/>
                <w:sz w:val="20"/>
                <w:szCs w:val="20"/>
              </w:rPr>
              <w:t>X</w:t>
            </w:r>
          </w:p>
        </w:tc>
        <w:tc>
          <w:tcPr>
            <w:tcW w:w="2694" w:type="dxa"/>
            <w:gridSpan w:val="2"/>
            <w:tcBorders>
              <w:top w:val="nil"/>
              <w:left w:val="single" w:sz="2" w:space="0" w:color="000000"/>
              <w:bottom w:val="nil"/>
              <w:right w:val="single" w:sz="12" w:space="0" w:color="000000"/>
            </w:tcBorders>
          </w:tcPr>
          <w:p w14:paraId="739B6F55" w14:textId="77777777" w:rsidR="0033069C" w:rsidRPr="008C21DA" w:rsidRDefault="00793567" w:rsidP="00683085">
            <w:pPr>
              <w:rPr>
                <w:color w:val="4F81BD"/>
                <w:sz w:val="20"/>
                <w:szCs w:val="20"/>
              </w:rPr>
            </w:pPr>
            <w:r>
              <w:rPr>
                <w:color w:val="4F81BD"/>
                <w:sz w:val="20"/>
                <w:szCs w:val="20"/>
              </w:rPr>
              <w:t xml:space="preserve">DGUV-I </w:t>
            </w:r>
            <w:r w:rsidR="0020472A" w:rsidRPr="0020472A">
              <w:rPr>
                <w:color w:val="4F81BD"/>
                <w:sz w:val="20"/>
                <w:szCs w:val="20"/>
              </w:rPr>
              <w:t>209-045</w:t>
            </w:r>
            <w:r>
              <w:rPr>
                <w:color w:val="4F81BD"/>
                <w:sz w:val="20"/>
                <w:szCs w:val="20"/>
              </w:rPr>
              <w:t xml:space="preserve">, </w:t>
            </w:r>
            <w:r w:rsidR="0033069C" w:rsidRPr="008C21DA">
              <w:rPr>
                <w:color w:val="4F81BD"/>
                <w:sz w:val="20"/>
                <w:szCs w:val="20"/>
              </w:rPr>
              <w:t>Seite 7</w:t>
            </w:r>
          </w:p>
        </w:tc>
      </w:tr>
      <w:tr w:rsidR="0033069C" w:rsidRPr="008C21DA" w14:paraId="739B6F5B" w14:textId="77777777" w:rsidTr="0034753D">
        <w:trPr>
          <w:trHeight w:hRule="exact" w:val="80"/>
        </w:trPr>
        <w:tc>
          <w:tcPr>
            <w:tcW w:w="6054" w:type="dxa"/>
            <w:gridSpan w:val="5"/>
            <w:tcBorders>
              <w:top w:val="nil"/>
              <w:left w:val="single" w:sz="12" w:space="0" w:color="auto"/>
              <w:bottom w:val="single" w:sz="2" w:space="0" w:color="auto"/>
              <w:right w:val="single" w:sz="2" w:space="0" w:color="000000"/>
            </w:tcBorders>
          </w:tcPr>
          <w:p w14:paraId="739B6F57" w14:textId="77777777" w:rsidR="0033069C" w:rsidRPr="008C21DA" w:rsidRDefault="0033069C" w:rsidP="0034753D"/>
        </w:tc>
        <w:tc>
          <w:tcPr>
            <w:tcW w:w="795" w:type="dxa"/>
            <w:gridSpan w:val="2"/>
            <w:tcBorders>
              <w:top w:val="nil"/>
              <w:left w:val="single" w:sz="2" w:space="0" w:color="000000"/>
              <w:bottom w:val="single" w:sz="2" w:space="0" w:color="000000"/>
              <w:right w:val="single" w:sz="2" w:space="0" w:color="000000"/>
            </w:tcBorders>
          </w:tcPr>
          <w:p w14:paraId="739B6F58" w14:textId="77777777" w:rsidR="0033069C" w:rsidRPr="008C21DA" w:rsidRDefault="0033069C" w:rsidP="0034753D">
            <w:pPr>
              <w:spacing w:before="240"/>
            </w:pPr>
          </w:p>
        </w:tc>
        <w:tc>
          <w:tcPr>
            <w:tcW w:w="948" w:type="dxa"/>
            <w:tcBorders>
              <w:top w:val="nil"/>
              <w:left w:val="single" w:sz="2" w:space="0" w:color="000000"/>
              <w:bottom w:val="single" w:sz="2" w:space="0" w:color="000000"/>
              <w:right w:val="single" w:sz="2" w:space="0" w:color="000000"/>
            </w:tcBorders>
          </w:tcPr>
          <w:p w14:paraId="739B6F59" w14:textId="77777777" w:rsidR="0033069C" w:rsidRPr="008C21DA" w:rsidRDefault="0033069C" w:rsidP="0034753D">
            <w:pPr>
              <w:spacing w:before="240"/>
            </w:pPr>
          </w:p>
        </w:tc>
        <w:tc>
          <w:tcPr>
            <w:tcW w:w="2694" w:type="dxa"/>
            <w:gridSpan w:val="2"/>
            <w:tcBorders>
              <w:top w:val="nil"/>
              <w:left w:val="single" w:sz="2" w:space="0" w:color="000000"/>
              <w:bottom w:val="single" w:sz="2" w:space="0" w:color="000000"/>
              <w:right w:val="single" w:sz="12" w:space="0" w:color="000000"/>
            </w:tcBorders>
          </w:tcPr>
          <w:p w14:paraId="739B6F5A" w14:textId="77777777" w:rsidR="0033069C" w:rsidRPr="008C21DA" w:rsidRDefault="0033069C" w:rsidP="0034753D">
            <w:pPr>
              <w:spacing w:before="240"/>
            </w:pPr>
          </w:p>
        </w:tc>
      </w:tr>
      <w:tr w:rsidR="0033069C" w:rsidRPr="008C21DA" w14:paraId="739B6F60" w14:textId="77777777" w:rsidTr="0034753D">
        <w:trPr>
          <w:trHeight w:hRule="exact" w:val="80"/>
        </w:trPr>
        <w:tc>
          <w:tcPr>
            <w:tcW w:w="6054" w:type="dxa"/>
            <w:gridSpan w:val="5"/>
            <w:tcBorders>
              <w:top w:val="single" w:sz="2" w:space="0" w:color="auto"/>
              <w:left w:val="single" w:sz="12" w:space="0" w:color="auto"/>
              <w:bottom w:val="nil"/>
              <w:right w:val="single" w:sz="2" w:space="0" w:color="000000"/>
            </w:tcBorders>
          </w:tcPr>
          <w:p w14:paraId="739B6F5C" w14:textId="77777777" w:rsidR="0033069C" w:rsidRPr="008C21DA" w:rsidRDefault="0033069C" w:rsidP="0034753D">
            <w:pPr>
              <w:spacing w:before="120"/>
            </w:pPr>
          </w:p>
        </w:tc>
        <w:tc>
          <w:tcPr>
            <w:tcW w:w="795" w:type="dxa"/>
            <w:gridSpan w:val="2"/>
            <w:tcBorders>
              <w:top w:val="single" w:sz="2" w:space="0" w:color="000000"/>
              <w:left w:val="single" w:sz="2" w:space="0" w:color="000000"/>
              <w:bottom w:val="nil"/>
              <w:right w:val="single" w:sz="2" w:space="0" w:color="000000"/>
            </w:tcBorders>
          </w:tcPr>
          <w:p w14:paraId="739B6F5D" w14:textId="77777777" w:rsidR="0033069C" w:rsidRPr="008C21DA" w:rsidRDefault="0033069C" w:rsidP="0034753D"/>
        </w:tc>
        <w:tc>
          <w:tcPr>
            <w:tcW w:w="948" w:type="dxa"/>
            <w:tcBorders>
              <w:top w:val="single" w:sz="2" w:space="0" w:color="000000"/>
              <w:left w:val="single" w:sz="2" w:space="0" w:color="000000"/>
              <w:bottom w:val="nil"/>
              <w:right w:val="single" w:sz="2" w:space="0" w:color="000000"/>
            </w:tcBorders>
          </w:tcPr>
          <w:p w14:paraId="739B6F5E" w14:textId="77777777" w:rsidR="0033069C" w:rsidRPr="008C21DA" w:rsidRDefault="0033069C" w:rsidP="0034753D"/>
        </w:tc>
        <w:tc>
          <w:tcPr>
            <w:tcW w:w="2694" w:type="dxa"/>
            <w:gridSpan w:val="2"/>
            <w:tcBorders>
              <w:top w:val="single" w:sz="2" w:space="0" w:color="000000"/>
              <w:left w:val="single" w:sz="2" w:space="0" w:color="000000"/>
              <w:bottom w:val="nil"/>
              <w:right w:val="single" w:sz="12" w:space="0" w:color="000000"/>
            </w:tcBorders>
          </w:tcPr>
          <w:p w14:paraId="739B6F5F" w14:textId="77777777" w:rsidR="0033069C" w:rsidRPr="008C21DA" w:rsidRDefault="0033069C" w:rsidP="0034753D"/>
        </w:tc>
      </w:tr>
      <w:tr w:rsidR="0033069C" w:rsidRPr="008C21DA" w14:paraId="739B6F65" w14:textId="77777777" w:rsidTr="0034753D">
        <w:trPr>
          <w:trHeight w:hRule="exact" w:val="280"/>
        </w:trPr>
        <w:tc>
          <w:tcPr>
            <w:tcW w:w="6054" w:type="dxa"/>
            <w:gridSpan w:val="5"/>
            <w:tcBorders>
              <w:top w:val="nil"/>
              <w:left w:val="single" w:sz="12" w:space="0" w:color="auto"/>
              <w:bottom w:val="nil"/>
              <w:right w:val="single" w:sz="2" w:space="0" w:color="000000"/>
            </w:tcBorders>
          </w:tcPr>
          <w:p w14:paraId="739B6F61" w14:textId="77777777" w:rsidR="0033069C" w:rsidRPr="008C21DA" w:rsidRDefault="0033069C" w:rsidP="0034753D">
            <w:pPr>
              <w:rPr>
                <w:color w:val="4F81BD"/>
                <w:sz w:val="20"/>
                <w:szCs w:val="20"/>
              </w:rPr>
            </w:pPr>
            <w:r w:rsidRPr="008C21DA">
              <w:t xml:space="preserve">4. </w:t>
            </w:r>
            <w:r w:rsidRPr="008C21DA">
              <w:rPr>
                <w:color w:val="4F81BD"/>
                <w:sz w:val="20"/>
                <w:szCs w:val="20"/>
              </w:rPr>
              <w:t>Maschinenraum</w:t>
            </w:r>
          </w:p>
        </w:tc>
        <w:tc>
          <w:tcPr>
            <w:tcW w:w="795" w:type="dxa"/>
            <w:gridSpan w:val="2"/>
            <w:tcBorders>
              <w:top w:val="nil"/>
              <w:left w:val="single" w:sz="2" w:space="0" w:color="000000"/>
              <w:bottom w:val="nil"/>
              <w:right w:val="single" w:sz="2" w:space="0" w:color="000000"/>
            </w:tcBorders>
          </w:tcPr>
          <w:p w14:paraId="739B6F62" w14:textId="77777777" w:rsidR="0033069C" w:rsidRPr="008C21DA" w:rsidRDefault="0033069C" w:rsidP="0034753D">
            <w:pPr>
              <w:jc w:val="center"/>
              <w:rPr>
                <w:color w:val="4F81BD"/>
                <w:sz w:val="20"/>
                <w:szCs w:val="20"/>
              </w:rPr>
            </w:pPr>
          </w:p>
        </w:tc>
        <w:tc>
          <w:tcPr>
            <w:tcW w:w="948" w:type="dxa"/>
            <w:tcBorders>
              <w:top w:val="nil"/>
              <w:left w:val="single" w:sz="2" w:space="0" w:color="000000"/>
              <w:bottom w:val="nil"/>
              <w:right w:val="single" w:sz="2" w:space="0" w:color="000000"/>
            </w:tcBorders>
          </w:tcPr>
          <w:p w14:paraId="739B6F63" w14:textId="77777777" w:rsidR="0033069C" w:rsidRPr="008C21DA" w:rsidRDefault="0033069C" w:rsidP="0034753D">
            <w:pPr>
              <w:jc w:val="center"/>
              <w:rPr>
                <w:color w:val="4F81BD"/>
                <w:sz w:val="20"/>
                <w:szCs w:val="20"/>
              </w:rPr>
            </w:pPr>
            <w:r w:rsidRPr="008C21DA">
              <w:rPr>
                <w:color w:val="4F81BD"/>
                <w:sz w:val="20"/>
                <w:szCs w:val="20"/>
              </w:rPr>
              <w:t>X</w:t>
            </w:r>
          </w:p>
        </w:tc>
        <w:tc>
          <w:tcPr>
            <w:tcW w:w="2694" w:type="dxa"/>
            <w:gridSpan w:val="2"/>
            <w:tcBorders>
              <w:top w:val="nil"/>
              <w:left w:val="single" w:sz="2" w:space="0" w:color="000000"/>
              <w:bottom w:val="nil"/>
              <w:right w:val="single" w:sz="12" w:space="0" w:color="000000"/>
            </w:tcBorders>
          </w:tcPr>
          <w:p w14:paraId="739B6F64" w14:textId="77777777" w:rsidR="0033069C" w:rsidRPr="008C21DA" w:rsidRDefault="0020472A" w:rsidP="00683085">
            <w:pPr>
              <w:jc w:val="both"/>
              <w:rPr>
                <w:color w:val="4F81BD"/>
                <w:sz w:val="20"/>
                <w:szCs w:val="20"/>
              </w:rPr>
            </w:pPr>
            <w:r w:rsidRPr="0020472A">
              <w:rPr>
                <w:color w:val="4F81BD"/>
                <w:sz w:val="20"/>
                <w:szCs w:val="20"/>
              </w:rPr>
              <w:t>DGUV</w:t>
            </w:r>
            <w:r w:rsidR="00793567">
              <w:rPr>
                <w:color w:val="4F81BD"/>
                <w:sz w:val="20"/>
                <w:szCs w:val="20"/>
              </w:rPr>
              <w:t>-I</w:t>
            </w:r>
            <w:r w:rsidRPr="0020472A">
              <w:rPr>
                <w:color w:val="4F81BD"/>
                <w:sz w:val="20"/>
                <w:szCs w:val="20"/>
              </w:rPr>
              <w:t xml:space="preserve"> 209-045</w:t>
            </w:r>
            <w:r w:rsidR="00793567">
              <w:rPr>
                <w:color w:val="4F81BD"/>
                <w:sz w:val="20"/>
                <w:szCs w:val="20"/>
              </w:rPr>
              <w:t xml:space="preserve">, </w:t>
            </w:r>
            <w:r w:rsidR="0033069C" w:rsidRPr="008C21DA">
              <w:rPr>
                <w:color w:val="4F81BD"/>
                <w:sz w:val="20"/>
                <w:szCs w:val="20"/>
              </w:rPr>
              <w:t>Seite 7</w:t>
            </w:r>
          </w:p>
        </w:tc>
      </w:tr>
      <w:tr w:rsidR="0033069C" w:rsidRPr="008C21DA" w14:paraId="739B6F6A" w14:textId="77777777" w:rsidTr="0034753D">
        <w:trPr>
          <w:trHeight w:hRule="exact" w:val="80"/>
        </w:trPr>
        <w:tc>
          <w:tcPr>
            <w:tcW w:w="6054" w:type="dxa"/>
            <w:gridSpan w:val="5"/>
            <w:tcBorders>
              <w:top w:val="nil"/>
              <w:left w:val="single" w:sz="12" w:space="0" w:color="auto"/>
              <w:bottom w:val="single" w:sz="2" w:space="0" w:color="auto"/>
              <w:right w:val="single" w:sz="2" w:space="0" w:color="000000"/>
            </w:tcBorders>
          </w:tcPr>
          <w:p w14:paraId="739B6F66" w14:textId="77777777" w:rsidR="0033069C" w:rsidRPr="008C21DA" w:rsidRDefault="0033069C" w:rsidP="0034753D"/>
        </w:tc>
        <w:tc>
          <w:tcPr>
            <w:tcW w:w="795" w:type="dxa"/>
            <w:gridSpan w:val="2"/>
            <w:tcBorders>
              <w:top w:val="nil"/>
              <w:left w:val="single" w:sz="2" w:space="0" w:color="000000"/>
              <w:bottom w:val="single" w:sz="2" w:space="0" w:color="000000"/>
              <w:right w:val="single" w:sz="2" w:space="0" w:color="000000"/>
            </w:tcBorders>
          </w:tcPr>
          <w:p w14:paraId="739B6F67" w14:textId="77777777" w:rsidR="0033069C" w:rsidRPr="008C21DA" w:rsidRDefault="0033069C" w:rsidP="0034753D">
            <w:pPr>
              <w:spacing w:before="240"/>
            </w:pPr>
          </w:p>
        </w:tc>
        <w:tc>
          <w:tcPr>
            <w:tcW w:w="948" w:type="dxa"/>
            <w:tcBorders>
              <w:top w:val="nil"/>
              <w:left w:val="single" w:sz="2" w:space="0" w:color="000000"/>
              <w:bottom w:val="single" w:sz="2" w:space="0" w:color="000000"/>
              <w:right w:val="single" w:sz="2" w:space="0" w:color="000000"/>
            </w:tcBorders>
          </w:tcPr>
          <w:p w14:paraId="739B6F68" w14:textId="77777777" w:rsidR="0033069C" w:rsidRPr="008C21DA" w:rsidRDefault="0033069C" w:rsidP="0034753D">
            <w:pPr>
              <w:spacing w:before="240"/>
            </w:pPr>
          </w:p>
        </w:tc>
        <w:tc>
          <w:tcPr>
            <w:tcW w:w="2694" w:type="dxa"/>
            <w:gridSpan w:val="2"/>
            <w:tcBorders>
              <w:top w:val="nil"/>
              <w:left w:val="single" w:sz="2" w:space="0" w:color="000000"/>
              <w:bottom w:val="single" w:sz="2" w:space="0" w:color="000000"/>
              <w:right w:val="single" w:sz="12" w:space="0" w:color="000000"/>
            </w:tcBorders>
          </w:tcPr>
          <w:p w14:paraId="739B6F69" w14:textId="77777777" w:rsidR="0033069C" w:rsidRPr="008C21DA" w:rsidRDefault="0033069C" w:rsidP="0034753D">
            <w:pPr>
              <w:spacing w:before="240"/>
            </w:pPr>
          </w:p>
        </w:tc>
      </w:tr>
      <w:tr w:rsidR="0033069C" w:rsidRPr="008C21DA" w14:paraId="739B6F6F" w14:textId="77777777" w:rsidTr="0034753D">
        <w:trPr>
          <w:trHeight w:hRule="exact" w:val="80"/>
        </w:trPr>
        <w:tc>
          <w:tcPr>
            <w:tcW w:w="6054" w:type="dxa"/>
            <w:gridSpan w:val="5"/>
            <w:tcBorders>
              <w:top w:val="single" w:sz="2" w:space="0" w:color="auto"/>
              <w:left w:val="single" w:sz="12" w:space="0" w:color="auto"/>
              <w:bottom w:val="nil"/>
              <w:right w:val="single" w:sz="2" w:space="0" w:color="000000"/>
            </w:tcBorders>
          </w:tcPr>
          <w:p w14:paraId="739B6F6B" w14:textId="77777777" w:rsidR="0033069C" w:rsidRPr="008C21DA" w:rsidRDefault="0033069C" w:rsidP="0034753D">
            <w:pPr>
              <w:spacing w:before="120"/>
            </w:pPr>
          </w:p>
        </w:tc>
        <w:tc>
          <w:tcPr>
            <w:tcW w:w="795" w:type="dxa"/>
            <w:gridSpan w:val="2"/>
            <w:tcBorders>
              <w:top w:val="single" w:sz="2" w:space="0" w:color="000000"/>
              <w:left w:val="single" w:sz="2" w:space="0" w:color="000000"/>
              <w:bottom w:val="nil"/>
              <w:right w:val="single" w:sz="2" w:space="0" w:color="000000"/>
            </w:tcBorders>
          </w:tcPr>
          <w:p w14:paraId="739B6F6C" w14:textId="77777777" w:rsidR="0033069C" w:rsidRPr="008C21DA" w:rsidRDefault="0033069C" w:rsidP="0034753D"/>
        </w:tc>
        <w:tc>
          <w:tcPr>
            <w:tcW w:w="948" w:type="dxa"/>
            <w:tcBorders>
              <w:top w:val="single" w:sz="2" w:space="0" w:color="000000"/>
              <w:left w:val="single" w:sz="2" w:space="0" w:color="000000"/>
              <w:bottom w:val="nil"/>
              <w:right w:val="single" w:sz="2" w:space="0" w:color="000000"/>
            </w:tcBorders>
          </w:tcPr>
          <w:p w14:paraId="739B6F6D" w14:textId="77777777" w:rsidR="0033069C" w:rsidRPr="008C21DA" w:rsidRDefault="0033069C" w:rsidP="0034753D"/>
        </w:tc>
        <w:tc>
          <w:tcPr>
            <w:tcW w:w="2694" w:type="dxa"/>
            <w:gridSpan w:val="2"/>
            <w:tcBorders>
              <w:top w:val="single" w:sz="2" w:space="0" w:color="000000"/>
              <w:left w:val="single" w:sz="2" w:space="0" w:color="000000"/>
              <w:bottom w:val="nil"/>
              <w:right w:val="single" w:sz="12" w:space="0" w:color="000000"/>
            </w:tcBorders>
          </w:tcPr>
          <w:p w14:paraId="739B6F6E" w14:textId="77777777" w:rsidR="0033069C" w:rsidRPr="008C21DA" w:rsidRDefault="0033069C" w:rsidP="0034753D"/>
        </w:tc>
      </w:tr>
      <w:tr w:rsidR="0033069C" w:rsidRPr="008C21DA" w14:paraId="739B6F74" w14:textId="77777777" w:rsidTr="0034753D">
        <w:trPr>
          <w:trHeight w:hRule="exact" w:val="280"/>
        </w:trPr>
        <w:tc>
          <w:tcPr>
            <w:tcW w:w="6054" w:type="dxa"/>
            <w:gridSpan w:val="5"/>
            <w:tcBorders>
              <w:top w:val="nil"/>
              <w:left w:val="single" w:sz="12" w:space="0" w:color="auto"/>
              <w:bottom w:val="nil"/>
              <w:right w:val="single" w:sz="2" w:space="0" w:color="000000"/>
            </w:tcBorders>
          </w:tcPr>
          <w:p w14:paraId="739B6F70" w14:textId="77777777" w:rsidR="0033069C" w:rsidRPr="008C21DA" w:rsidRDefault="0033069C" w:rsidP="0034753D">
            <w:pPr>
              <w:rPr>
                <w:color w:val="4F81BD"/>
              </w:rPr>
            </w:pPr>
            <w:r w:rsidRPr="008C21DA">
              <w:t xml:space="preserve">5. </w:t>
            </w:r>
            <w:r w:rsidRPr="008C21DA">
              <w:rPr>
                <w:color w:val="4F81BD"/>
                <w:sz w:val="20"/>
                <w:szCs w:val="20"/>
              </w:rPr>
              <w:t xml:space="preserve">Entstauber für </w:t>
            </w:r>
            <w:proofErr w:type="spellStart"/>
            <w:r w:rsidRPr="008C21DA">
              <w:rPr>
                <w:color w:val="4F81BD"/>
                <w:sz w:val="20"/>
                <w:szCs w:val="20"/>
              </w:rPr>
              <w:t>Kantenanleimmaschine</w:t>
            </w:r>
            <w:proofErr w:type="spellEnd"/>
          </w:p>
        </w:tc>
        <w:tc>
          <w:tcPr>
            <w:tcW w:w="795" w:type="dxa"/>
            <w:gridSpan w:val="2"/>
            <w:tcBorders>
              <w:top w:val="nil"/>
              <w:left w:val="single" w:sz="2" w:space="0" w:color="000000"/>
              <w:bottom w:val="nil"/>
              <w:right w:val="single" w:sz="2" w:space="0" w:color="000000"/>
            </w:tcBorders>
          </w:tcPr>
          <w:p w14:paraId="739B6F71" w14:textId="77777777" w:rsidR="0033069C" w:rsidRPr="008C21DA" w:rsidRDefault="0033069C" w:rsidP="0034753D">
            <w:pPr>
              <w:jc w:val="center"/>
              <w:rPr>
                <w:color w:val="4F81BD"/>
                <w:sz w:val="20"/>
                <w:szCs w:val="20"/>
              </w:rPr>
            </w:pPr>
          </w:p>
        </w:tc>
        <w:tc>
          <w:tcPr>
            <w:tcW w:w="948" w:type="dxa"/>
            <w:tcBorders>
              <w:top w:val="nil"/>
              <w:left w:val="single" w:sz="2" w:space="0" w:color="000000"/>
              <w:bottom w:val="nil"/>
              <w:right w:val="single" w:sz="2" w:space="0" w:color="000000"/>
            </w:tcBorders>
          </w:tcPr>
          <w:p w14:paraId="739B6F72" w14:textId="77777777" w:rsidR="0033069C" w:rsidRPr="008C21DA" w:rsidRDefault="0033069C" w:rsidP="0034753D">
            <w:pPr>
              <w:jc w:val="center"/>
              <w:rPr>
                <w:color w:val="4F81BD"/>
                <w:sz w:val="20"/>
                <w:szCs w:val="20"/>
              </w:rPr>
            </w:pPr>
            <w:r w:rsidRPr="008C21DA">
              <w:rPr>
                <w:color w:val="4F81BD"/>
                <w:sz w:val="20"/>
                <w:szCs w:val="20"/>
              </w:rPr>
              <w:t>X</w:t>
            </w:r>
          </w:p>
        </w:tc>
        <w:tc>
          <w:tcPr>
            <w:tcW w:w="2694" w:type="dxa"/>
            <w:gridSpan w:val="2"/>
            <w:tcBorders>
              <w:top w:val="nil"/>
              <w:left w:val="single" w:sz="2" w:space="0" w:color="000000"/>
              <w:bottom w:val="nil"/>
              <w:right w:val="single" w:sz="12" w:space="0" w:color="000000"/>
            </w:tcBorders>
          </w:tcPr>
          <w:p w14:paraId="739B6F73" w14:textId="77777777" w:rsidR="0033069C" w:rsidRPr="008C21DA" w:rsidRDefault="0033069C" w:rsidP="0034753D">
            <w:pPr>
              <w:rPr>
                <w:color w:val="4F81BD"/>
                <w:sz w:val="20"/>
                <w:szCs w:val="20"/>
              </w:rPr>
            </w:pPr>
            <w:r w:rsidRPr="008C21DA">
              <w:rPr>
                <w:color w:val="4F81BD"/>
                <w:sz w:val="20"/>
                <w:szCs w:val="20"/>
              </w:rPr>
              <w:t>nur Kunststoffspäne</w:t>
            </w:r>
          </w:p>
        </w:tc>
      </w:tr>
      <w:tr w:rsidR="0033069C" w:rsidRPr="008C21DA" w14:paraId="739B6F79" w14:textId="77777777" w:rsidTr="0034753D">
        <w:trPr>
          <w:trHeight w:hRule="exact" w:val="80"/>
        </w:trPr>
        <w:tc>
          <w:tcPr>
            <w:tcW w:w="6054" w:type="dxa"/>
            <w:gridSpan w:val="5"/>
            <w:tcBorders>
              <w:top w:val="nil"/>
              <w:left w:val="single" w:sz="12" w:space="0" w:color="auto"/>
              <w:bottom w:val="single" w:sz="2" w:space="0" w:color="auto"/>
              <w:right w:val="single" w:sz="2" w:space="0" w:color="000000"/>
            </w:tcBorders>
          </w:tcPr>
          <w:p w14:paraId="739B6F75" w14:textId="77777777" w:rsidR="0033069C" w:rsidRPr="008C21DA" w:rsidRDefault="0033069C" w:rsidP="0034753D"/>
        </w:tc>
        <w:tc>
          <w:tcPr>
            <w:tcW w:w="795" w:type="dxa"/>
            <w:gridSpan w:val="2"/>
            <w:tcBorders>
              <w:top w:val="nil"/>
              <w:left w:val="single" w:sz="2" w:space="0" w:color="000000"/>
              <w:bottom w:val="single" w:sz="2" w:space="0" w:color="000000"/>
              <w:right w:val="single" w:sz="2" w:space="0" w:color="000000"/>
            </w:tcBorders>
          </w:tcPr>
          <w:p w14:paraId="739B6F76" w14:textId="77777777" w:rsidR="0033069C" w:rsidRPr="008C21DA" w:rsidRDefault="0033069C" w:rsidP="0034753D">
            <w:pPr>
              <w:spacing w:before="240"/>
            </w:pPr>
          </w:p>
        </w:tc>
        <w:tc>
          <w:tcPr>
            <w:tcW w:w="948" w:type="dxa"/>
            <w:tcBorders>
              <w:top w:val="nil"/>
              <w:left w:val="single" w:sz="2" w:space="0" w:color="000000"/>
              <w:bottom w:val="single" w:sz="2" w:space="0" w:color="000000"/>
              <w:right w:val="single" w:sz="2" w:space="0" w:color="000000"/>
            </w:tcBorders>
          </w:tcPr>
          <w:p w14:paraId="739B6F77" w14:textId="77777777" w:rsidR="0033069C" w:rsidRPr="008C21DA" w:rsidRDefault="0033069C" w:rsidP="0034753D">
            <w:pPr>
              <w:spacing w:before="240"/>
            </w:pPr>
          </w:p>
        </w:tc>
        <w:tc>
          <w:tcPr>
            <w:tcW w:w="2694" w:type="dxa"/>
            <w:gridSpan w:val="2"/>
            <w:tcBorders>
              <w:top w:val="nil"/>
              <w:left w:val="single" w:sz="2" w:space="0" w:color="000000"/>
              <w:bottom w:val="single" w:sz="2" w:space="0" w:color="000000"/>
              <w:right w:val="single" w:sz="12" w:space="0" w:color="000000"/>
            </w:tcBorders>
          </w:tcPr>
          <w:p w14:paraId="739B6F78" w14:textId="77777777" w:rsidR="0033069C" w:rsidRPr="008C21DA" w:rsidRDefault="0033069C" w:rsidP="0034753D">
            <w:pPr>
              <w:spacing w:before="240"/>
            </w:pPr>
          </w:p>
        </w:tc>
      </w:tr>
      <w:tr w:rsidR="0033069C" w:rsidRPr="008C21DA" w14:paraId="739B6F7E" w14:textId="77777777" w:rsidTr="0034753D">
        <w:trPr>
          <w:trHeight w:hRule="exact" w:val="80"/>
        </w:trPr>
        <w:tc>
          <w:tcPr>
            <w:tcW w:w="6054" w:type="dxa"/>
            <w:gridSpan w:val="5"/>
            <w:tcBorders>
              <w:top w:val="single" w:sz="2" w:space="0" w:color="auto"/>
              <w:left w:val="single" w:sz="12" w:space="0" w:color="auto"/>
              <w:bottom w:val="nil"/>
              <w:right w:val="single" w:sz="2" w:space="0" w:color="000000"/>
            </w:tcBorders>
          </w:tcPr>
          <w:p w14:paraId="739B6F7A" w14:textId="77777777" w:rsidR="0033069C" w:rsidRPr="008C21DA" w:rsidRDefault="0033069C" w:rsidP="0034753D">
            <w:pPr>
              <w:spacing w:before="120"/>
            </w:pPr>
          </w:p>
        </w:tc>
        <w:tc>
          <w:tcPr>
            <w:tcW w:w="795" w:type="dxa"/>
            <w:gridSpan w:val="2"/>
            <w:tcBorders>
              <w:top w:val="single" w:sz="2" w:space="0" w:color="000000"/>
              <w:left w:val="single" w:sz="2" w:space="0" w:color="000000"/>
              <w:bottom w:val="nil"/>
              <w:right w:val="single" w:sz="2" w:space="0" w:color="000000"/>
            </w:tcBorders>
          </w:tcPr>
          <w:p w14:paraId="739B6F7B" w14:textId="77777777" w:rsidR="0033069C" w:rsidRPr="008C21DA" w:rsidRDefault="0033069C" w:rsidP="0034753D"/>
        </w:tc>
        <w:tc>
          <w:tcPr>
            <w:tcW w:w="948" w:type="dxa"/>
            <w:tcBorders>
              <w:top w:val="single" w:sz="2" w:space="0" w:color="000000"/>
              <w:left w:val="single" w:sz="2" w:space="0" w:color="000000"/>
              <w:bottom w:val="nil"/>
              <w:right w:val="single" w:sz="2" w:space="0" w:color="000000"/>
            </w:tcBorders>
          </w:tcPr>
          <w:p w14:paraId="739B6F7C" w14:textId="77777777" w:rsidR="0033069C" w:rsidRPr="008C21DA" w:rsidRDefault="0033069C" w:rsidP="0034753D"/>
        </w:tc>
        <w:tc>
          <w:tcPr>
            <w:tcW w:w="2694" w:type="dxa"/>
            <w:gridSpan w:val="2"/>
            <w:tcBorders>
              <w:top w:val="single" w:sz="2" w:space="0" w:color="000000"/>
              <w:left w:val="single" w:sz="2" w:space="0" w:color="000000"/>
              <w:bottom w:val="nil"/>
              <w:right w:val="single" w:sz="12" w:space="0" w:color="000000"/>
            </w:tcBorders>
          </w:tcPr>
          <w:p w14:paraId="739B6F7D" w14:textId="77777777" w:rsidR="0033069C" w:rsidRPr="008C21DA" w:rsidRDefault="0033069C" w:rsidP="0034753D"/>
        </w:tc>
      </w:tr>
      <w:tr w:rsidR="0033069C" w:rsidRPr="008C21DA" w14:paraId="739B6F83" w14:textId="77777777" w:rsidTr="0034753D">
        <w:trPr>
          <w:trHeight w:hRule="exact" w:val="280"/>
        </w:trPr>
        <w:tc>
          <w:tcPr>
            <w:tcW w:w="6054" w:type="dxa"/>
            <w:gridSpan w:val="5"/>
            <w:tcBorders>
              <w:top w:val="nil"/>
              <w:left w:val="single" w:sz="12" w:space="0" w:color="auto"/>
              <w:bottom w:val="nil"/>
              <w:right w:val="single" w:sz="2" w:space="0" w:color="000000"/>
            </w:tcBorders>
          </w:tcPr>
          <w:p w14:paraId="739B6F7F" w14:textId="77777777" w:rsidR="0033069C" w:rsidRPr="008C21DA" w:rsidRDefault="0033069C" w:rsidP="0034753D">
            <w:pPr>
              <w:rPr>
                <w:color w:val="4F81BD"/>
                <w:sz w:val="20"/>
                <w:szCs w:val="20"/>
              </w:rPr>
            </w:pPr>
            <w:r w:rsidRPr="008C21DA">
              <w:t xml:space="preserve">6. </w:t>
            </w:r>
          </w:p>
        </w:tc>
        <w:tc>
          <w:tcPr>
            <w:tcW w:w="795" w:type="dxa"/>
            <w:gridSpan w:val="2"/>
            <w:tcBorders>
              <w:top w:val="nil"/>
              <w:left w:val="single" w:sz="2" w:space="0" w:color="000000"/>
              <w:bottom w:val="nil"/>
              <w:right w:val="single" w:sz="2" w:space="0" w:color="000000"/>
            </w:tcBorders>
          </w:tcPr>
          <w:p w14:paraId="739B6F80" w14:textId="77777777" w:rsidR="0033069C" w:rsidRPr="008C21DA" w:rsidRDefault="0033069C" w:rsidP="0034753D">
            <w:pPr>
              <w:jc w:val="center"/>
              <w:rPr>
                <w:color w:val="4F81BD"/>
                <w:sz w:val="20"/>
                <w:szCs w:val="20"/>
              </w:rPr>
            </w:pPr>
          </w:p>
        </w:tc>
        <w:tc>
          <w:tcPr>
            <w:tcW w:w="948" w:type="dxa"/>
            <w:tcBorders>
              <w:top w:val="nil"/>
              <w:left w:val="single" w:sz="2" w:space="0" w:color="000000"/>
              <w:bottom w:val="nil"/>
              <w:right w:val="single" w:sz="2" w:space="0" w:color="000000"/>
            </w:tcBorders>
          </w:tcPr>
          <w:p w14:paraId="739B6F81" w14:textId="77777777" w:rsidR="0033069C" w:rsidRPr="008C21DA" w:rsidRDefault="0033069C" w:rsidP="0034753D">
            <w:pPr>
              <w:jc w:val="center"/>
              <w:rPr>
                <w:color w:val="4F81BD"/>
                <w:sz w:val="20"/>
                <w:szCs w:val="20"/>
              </w:rPr>
            </w:pPr>
          </w:p>
        </w:tc>
        <w:tc>
          <w:tcPr>
            <w:tcW w:w="2694" w:type="dxa"/>
            <w:gridSpan w:val="2"/>
            <w:tcBorders>
              <w:top w:val="nil"/>
              <w:left w:val="single" w:sz="2" w:space="0" w:color="000000"/>
              <w:bottom w:val="nil"/>
              <w:right w:val="single" w:sz="12" w:space="0" w:color="000000"/>
            </w:tcBorders>
          </w:tcPr>
          <w:p w14:paraId="739B6F82" w14:textId="77777777" w:rsidR="0033069C" w:rsidRPr="008C21DA" w:rsidRDefault="0033069C" w:rsidP="0034753D">
            <w:pPr>
              <w:rPr>
                <w:color w:val="4F81BD"/>
                <w:sz w:val="20"/>
                <w:szCs w:val="20"/>
              </w:rPr>
            </w:pPr>
          </w:p>
        </w:tc>
      </w:tr>
      <w:tr w:rsidR="0033069C" w:rsidRPr="008C21DA" w14:paraId="739B6F88" w14:textId="77777777" w:rsidTr="0034753D">
        <w:trPr>
          <w:trHeight w:hRule="exact" w:val="80"/>
        </w:trPr>
        <w:tc>
          <w:tcPr>
            <w:tcW w:w="6054" w:type="dxa"/>
            <w:gridSpan w:val="5"/>
            <w:tcBorders>
              <w:top w:val="nil"/>
              <w:left w:val="single" w:sz="12" w:space="0" w:color="auto"/>
              <w:bottom w:val="single" w:sz="2" w:space="0" w:color="000000"/>
              <w:right w:val="single" w:sz="2" w:space="0" w:color="000000"/>
            </w:tcBorders>
          </w:tcPr>
          <w:p w14:paraId="739B6F84" w14:textId="77777777" w:rsidR="0033069C" w:rsidRPr="008C21DA" w:rsidRDefault="0033069C" w:rsidP="0034753D"/>
        </w:tc>
        <w:tc>
          <w:tcPr>
            <w:tcW w:w="795" w:type="dxa"/>
            <w:gridSpan w:val="2"/>
            <w:tcBorders>
              <w:top w:val="nil"/>
              <w:left w:val="single" w:sz="2" w:space="0" w:color="000000"/>
              <w:bottom w:val="single" w:sz="2" w:space="0" w:color="000000"/>
              <w:right w:val="single" w:sz="2" w:space="0" w:color="000000"/>
            </w:tcBorders>
          </w:tcPr>
          <w:p w14:paraId="739B6F85" w14:textId="77777777" w:rsidR="0033069C" w:rsidRPr="008C21DA" w:rsidRDefault="0033069C" w:rsidP="0034753D">
            <w:pPr>
              <w:spacing w:before="240"/>
            </w:pPr>
          </w:p>
        </w:tc>
        <w:tc>
          <w:tcPr>
            <w:tcW w:w="948" w:type="dxa"/>
            <w:tcBorders>
              <w:top w:val="nil"/>
              <w:left w:val="single" w:sz="2" w:space="0" w:color="000000"/>
              <w:bottom w:val="single" w:sz="2" w:space="0" w:color="000000"/>
              <w:right w:val="single" w:sz="2" w:space="0" w:color="000000"/>
            </w:tcBorders>
          </w:tcPr>
          <w:p w14:paraId="739B6F86" w14:textId="77777777" w:rsidR="0033069C" w:rsidRPr="008C21DA" w:rsidRDefault="0033069C" w:rsidP="0034753D">
            <w:pPr>
              <w:spacing w:before="240"/>
            </w:pPr>
          </w:p>
        </w:tc>
        <w:tc>
          <w:tcPr>
            <w:tcW w:w="2694" w:type="dxa"/>
            <w:gridSpan w:val="2"/>
            <w:tcBorders>
              <w:top w:val="nil"/>
              <w:left w:val="single" w:sz="2" w:space="0" w:color="000000"/>
              <w:bottom w:val="single" w:sz="2" w:space="0" w:color="000000"/>
              <w:right w:val="single" w:sz="12" w:space="0" w:color="000000"/>
            </w:tcBorders>
          </w:tcPr>
          <w:p w14:paraId="739B6F87" w14:textId="77777777" w:rsidR="0033069C" w:rsidRPr="008C21DA" w:rsidRDefault="0033069C" w:rsidP="0034753D">
            <w:pPr>
              <w:spacing w:before="240"/>
            </w:pPr>
          </w:p>
        </w:tc>
      </w:tr>
      <w:tr w:rsidR="0033069C" w:rsidRPr="008C21DA" w14:paraId="739B6F8D" w14:textId="77777777" w:rsidTr="0034753D">
        <w:trPr>
          <w:trHeight w:hRule="exact" w:val="80"/>
        </w:trPr>
        <w:tc>
          <w:tcPr>
            <w:tcW w:w="6054" w:type="dxa"/>
            <w:gridSpan w:val="5"/>
            <w:tcBorders>
              <w:top w:val="single" w:sz="2" w:space="0" w:color="000000"/>
              <w:left w:val="single" w:sz="12" w:space="0" w:color="auto"/>
              <w:bottom w:val="nil"/>
              <w:right w:val="single" w:sz="2" w:space="0" w:color="000000"/>
            </w:tcBorders>
          </w:tcPr>
          <w:p w14:paraId="739B6F89" w14:textId="77777777" w:rsidR="0033069C" w:rsidRPr="008C21DA" w:rsidRDefault="0033069C" w:rsidP="0034753D">
            <w:pPr>
              <w:spacing w:before="120"/>
            </w:pPr>
          </w:p>
        </w:tc>
        <w:tc>
          <w:tcPr>
            <w:tcW w:w="795" w:type="dxa"/>
            <w:gridSpan w:val="2"/>
            <w:tcBorders>
              <w:top w:val="single" w:sz="2" w:space="0" w:color="000000"/>
              <w:left w:val="single" w:sz="2" w:space="0" w:color="000000"/>
              <w:bottom w:val="nil"/>
              <w:right w:val="single" w:sz="2" w:space="0" w:color="000000"/>
            </w:tcBorders>
          </w:tcPr>
          <w:p w14:paraId="739B6F8A" w14:textId="77777777" w:rsidR="0033069C" w:rsidRPr="008C21DA" w:rsidRDefault="0033069C" w:rsidP="0034753D"/>
        </w:tc>
        <w:tc>
          <w:tcPr>
            <w:tcW w:w="948" w:type="dxa"/>
            <w:tcBorders>
              <w:top w:val="single" w:sz="2" w:space="0" w:color="000000"/>
              <w:left w:val="single" w:sz="2" w:space="0" w:color="000000"/>
              <w:bottom w:val="nil"/>
              <w:right w:val="single" w:sz="2" w:space="0" w:color="000000"/>
            </w:tcBorders>
          </w:tcPr>
          <w:p w14:paraId="739B6F8B" w14:textId="77777777" w:rsidR="0033069C" w:rsidRPr="008C21DA" w:rsidRDefault="0033069C" w:rsidP="0034753D"/>
        </w:tc>
        <w:tc>
          <w:tcPr>
            <w:tcW w:w="2694" w:type="dxa"/>
            <w:gridSpan w:val="2"/>
            <w:tcBorders>
              <w:top w:val="single" w:sz="2" w:space="0" w:color="000000"/>
              <w:left w:val="single" w:sz="2" w:space="0" w:color="000000"/>
              <w:bottom w:val="nil"/>
              <w:right w:val="single" w:sz="12" w:space="0" w:color="000000"/>
            </w:tcBorders>
          </w:tcPr>
          <w:p w14:paraId="739B6F8C" w14:textId="77777777" w:rsidR="0033069C" w:rsidRPr="008C21DA" w:rsidRDefault="0033069C" w:rsidP="0034753D"/>
        </w:tc>
      </w:tr>
      <w:tr w:rsidR="0033069C" w:rsidRPr="008C21DA" w14:paraId="739B6F92" w14:textId="77777777" w:rsidTr="0034753D">
        <w:trPr>
          <w:trHeight w:hRule="exact" w:val="80"/>
        </w:trPr>
        <w:tc>
          <w:tcPr>
            <w:tcW w:w="6054" w:type="dxa"/>
            <w:gridSpan w:val="5"/>
            <w:tcBorders>
              <w:top w:val="nil"/>
              <w:left w:val="single" w:sz="12" w:space="0" w:color="auto"/>
              <w:bottom w:val="single" w:sz="12" w:space="0" w:color="000000"/>
              <w:right w:val="single" w:sz="2" w:space="0" w:color="000000"/>
            </w:tcBorders>
          </w:tcPr>
          <w:p w14:paraId="739B6F8E" w14:textId="77777777" w:rsidR="0033069C" w:rsidRPr="008C21DA" w:rsidRDefault="0033069C" w:rsidP="0034753D"/>
        </w:tc>
        <w:tc>
          <w:tcPr>
            <w:tcW w:w="795" w:type="dxa"/>
            <w:gridSpan w:val="2"/>
            <w:tcBorders>
              <w:top w:val="nil"/>
              <w:left w:val="single" w:sz="2" w:space="0" w:color="000000"/>
              <w:bottom w:val="single" w:sz="12" w:space="0" w:color="000000"/>
              <w:right w:val="single" w:sz="2" w:space="0" w:color="000000"/>
            </w:tcBorders>
          </w:tcPr>
          <w:p w14:paraId="739B6F8F" w14:textId="77777777" w:rsidR="0033069C" w:rsidRPr="008C21DA" w:rsidRDefault="0033069C" w:rsidP="0034753D">
            <w:pPr>
              <w:spacing w:before="240"/>
            </w:pPr>
          </w:p>
        </w:tc>
        <w:tc>
          <w:tcPr>
            <w:tcW w:w="948" w:type="dxa"/>
            <w:tcBorders>
              <w:top w:val="nil"/>
              <w:left w:val="single" w:sz="2" w:space="0" w:color="000000"/>
              <w:bottom w:val="single" w:sz="12" w:space="0" w:color="000000"/>
              <w:right w:val="single" w:sz="2" w:space="0" w:color="000000"/>
            </w:tcBorders>
          </w:tcPr>
          <w:p w14:paraId="739B6F90" w14:textId="77777777" w:rsidR="0033069C" w:rsidRPr="008C21DA" w:rsidRDefault="0033069C" w:rsidP="0034753D">
            <w:pPr>
              <w:spacing w:before="240"/>
            </w:pPr>
          </w:p>
        </w:tc>
        <w:tc>
          <w:tcPr>
            <w:tcW w:w="2694" w:type="dxa"/>
            <w:gridSpan w:val="2"/>
            <w:tcBorders>
              <w:top w:val="nil"/>
              <w:left w:val="single" w:sz="2" w:space="0" w:color="000000"/>
              <w:bottom w:val="single" w:sz="12" w:space="0" w:color="000000"/>
              <w:right w:val="single" w:sz="12" w:space="0" w:color="000000"/>
            </w:tcBorders>
          </w:tcPr>
          <w:p w14:paraId="739B6F91" w14:textId="77777777" w:rsidR="0033069C" w:rsidRPr="008C21DA" w:rsidRDefault="0033069C" w:rsidP="0034753D">
            <w:pPr>
              <w:spacing w:before="240"/>
            </w:pPr>
          </w:p>
        </w:tc>
      </w:tr>
      <w:tr w:rsidR="0033069C" w:rsidRPr="008C21DA" w14:paraId="739B6F94" w14:textId="77777777" w:rsidTr="0034753D">
        <w:trPr>
          <w:trHeight w:val="449"/>
        </w:trPr>
        <w:tc>
          <w:tcPr>
            <w:tcW w:w="10491" w:type="dxa"/>
            <w:gridSpan w:val="10"/>
            <w:tcBorders>
              <w:top w:val="single" w:sz="12" w:space="0" w:color="000000"/>
              <w:left w:val="single" w:sz="12" w:space="0" w:color="000000"/>
              <w:bottom w:val="single" w:sz="12" w:space="0" w:color="000000"/>
              <w:right w:val="single" w:sz="12" w:space="0" w:color="000000"/>
            </w:tcBorders>
            <w:vAlign w:val="center"/>
          </w:tcPr>
          <w:p w14:paraId="739B6F93" w14:textId="77777777" w:rsidR="0033069C" w:rsidRPr="008C21DA" w:rsidRDefault="0033069C" w:rsidP="0034753D">
            <w:pPr>
              <w:shd w:val="pct5" w:color="auto" w:fill="FFFFFF"/>
              <w:ind w:right="-113"/>
              <w:rPr>
                <w:b/>
              </w:rPr>
            </w:pPr>
            <w:r w:rsidRPr="008C21DA">
              <w:rPr>
                <w:b/>
              </w:rPr>
              <w:t>Technische Schutzmaßnahmen</w:t>
            </w:r>
          </w:p>
        </w:tc>
      </w:tr>
      <w:tr w:rsidR="0033069C" w:rsidRPr="008C21DA" w14:paraId="739B6F97" w14:textId="77777777" w:rsidTr="0034753D">
        <w:tc>
          <w:tcPr>
            <w:tcW w:w="10491" w:type="dxa"/>
            <w:gridSpan w:val="10"/>
            <w:tcBorders>
              <w:top w:val="single" w:sz="12" w:space="0" w:color="000000"/>
              <w:left w:val="single" w:sz="12" w:space="0" w:color="000000"/>
              <w:bottom w:val="single" w:sz="8" w:space="0" w:color="000000"/>
              <w:right w:val="single" w:sz="12" w:space="0" w:color="000000"/>
            </w:tcBorders>
          </w:tcPr>
          <w:p w14:paraId="739B6F95" w14:textId="77777777" w:rsidR="0033069C" w:rsidRPr="008C21DA" w:rsidRDefault="0033069C" w:rsidP="0033069C">
            <w:pPr>
              <w:numPr>
                <w:ilvl w:val="0"/>
                <w:numId w:val="4"/>
              </w:numPr>
              <w:tabs>
                <w:tab w:val="right" w:pos="6875"/>
              </w:tabs>
              <w:rPr>
                <w:b/>
                <w:sz w:val="16"/>
                <w:szCs w:val="16"/>
              </w:rPr>
            </w:pPr>
            <w:r w:rsidRPr="008C21DA">
              <w:rPr>
                <w:b/>
                <w:sz w:val="16"/>
                <w:szCs w:val="16"/>
              </w:rPr>
              <w:t xml:space="preserve">Verhinderung oder Einschränkung der Bildung explosionsfähiger Atmosphäre                                                                                     </w:t>
            </w:r>
            <w:r w:rsidRPr="008C21DA">
              <w:rPr>
                <w:b/>
                <w:vertAlign w:val="superscript"/>
              </w:rPr>
              <w:t>(6)</w:t>
            </w:r>
          </w:p>
          <w:p w14:paraId="739B6F96" w14:textId="77777777" w:rsidR="0033069C" w:rsidRPr="008C21DA" w:rsidRDefault="0033069C" w:rsidP="0034753D">
            <w:pPr>
              <w:tabs>
                <w:tab w:val="right" w:pos="6875"/>
              </w:tabs>
              <w:rPr>
                <w:b/>
              </w:rPr>
            </w:pPr>
            <w:r w:rsidRPr="008C21DA">
              <w:rPr>
                <w:sz w:val="16"/>
                <w:szCs w:val="16"/>
              </w:rPr>
              <w:t xml:space="preserve">      (</w:t>
            </w:r>
            <w:r w:rsidR="00314C43">
              <w:rPr>
                <w:sz w:val="16"/>
                <w:szCs w:val="16"/>
              </w:rPr>
              <w:t>z. B.</w:t>
            </w:r>
            <w:r w:rsidRPr="008C21DA">
              <w:rPr>
                <w:sz w:val="16"/>
                <w:szCs w:val="16"/>
              </w:rPr>
              <w:t xml:space="preserve"> durch wirksame Absaugung)</w:t>
            </w:r>
          </w:p>
        </w:tc>
      </w:tr>
      <w:tr w:rsidR="0033069C" w:rsidRPr="008C21DA" w14:paraId="739B6F9B" w14:textId="77777777" w:rsidTr="0034753D">
        <w:trPr>
          <w:trHeight w:hRule="exact" w:val="567"/>
        </w:trPr>
        <w:tc>
          <w:tcPr>
            <w:tcW w:w="2127" w:type="dxa"/>
            <w:gridSpan w:val="2"/>
            <w:tcBorders>
              <w:top w:val="single" w:sz="8" w:space="0" w:color="000000"/>
              <w:left w:val="single" w:sz="12" w:space="0" w:color="auto"/>
              <w:bottom w:val="nil"/>
            </w:tcBorders>
            <w:vAlign w:val="center"/>
          </w:tcPr>
          <w:p w14:paraId="739B6F98" w14:textId="77777777" w:rsidR="0033069C" w:rsidRPr="008C21DA" w:rsidRDefault="0033069C" w:rsidP="0034753D">
            <w:pPr>
              <w:rPr>
                <w:b/>
              </w:rPr>
            </w:pPr>
            <w:r w:rsidRPr="008C21DA">
              <w:rPr>
                <w:sz w:val="24"/>
              </w:rPr>
              <w:t xml:space="preserve">   </w:t>
            </w:r>
            <w:r w:rsidRPr="008C21DA">
              <w:rPr>
                <w:sz w:val="24"/>
              </w:rPr>
              <w:sym w:font="Symbol" w:char="F07F"/>
            </w:r>
            <w:r w:rsidRPr="008C21DA">
              <w:rPr>
                <w:sz w:val="24"/>
              </w:rPr>
              <w:t xml:space="preserve"> </w:t>
            </w:r>
            <w:r w:rsidRPr="008C21DA">
              <w:rPr>
                <w:i/>
                <w:sz w:val="16"/>
              </w:rPr>
              <w:t>nicht zutreffend</w:t>
            </w:r>
          </w:p>
        </w:tc>
        <w:tc>
          <w:tcPr>
            <w:tcW w:w="8364" w:type="dxa"/>
            <w:gridSpan w:val="8"/>
            <w:tcBorders>
              <w:top w:val="single" w:sz="8" w:space="0" w:color="000000"/>
              <w:bottom w:val="nil"/>
              <w:right w:val="single" w:sz="12" w:space="0" w:color="auto"/>
            </w:tcBorders>
            <w:vAlign w:val="center"/>
          </w:tcPr>
          <w:p w14:paraId="739B6F99" w14:textId="77777777" w:rsidR="0033069C" w:rsidRPr="008C21DA" w:rsidRDefault="0033069C" w:rsidP="0034753D">
            <w:pPr>
              <w:tabs>
                <w:tab w:val="right" w:pos="6875"/>
              </w:tabs>
              <w:rPr>
                <w:color w:val="4F81BD"/>
                <w:sz w:val="20"/>
                <w:szCs w:val="20"/>
              </w:rPr>
            </w:pPr>
            <w:r w:rsidRPr="008C21DA">
              <w:rPr>
                <w:color w:val="4F81BD"/>
                <w:sz w:val="20"/>
                <w:szCs w:val="20"/>
              </w:rPr>
              <w:t xml:space="preserve">Durch Absaugung von Maschinen und Absaugtisch mit Mindestluftgeschwindigkeit von </w:t>
            </w:r>
          </w:p>
          <w:p w14:paraId="739B6F9A" w14:textId="77777777" w:rsidR="0033069C" w:rsidRPr="008C21DA" w:rsidRDefault="0033069C" w:rsidP="0034753D">
            <w:pPr>
              <w:tabs>
                <w:tab w:val="right" w:pos="6875"/>
              </w:tabs>
              <w:rPr>
                <w:color w:val="4F81BD"/>
                <w:sz w:val="20"/>
                <w:szCs w:val="20"/>
              </w:rPr>
            </w:pPr>
            <w:r w:rsidRPr="008C21DA">
              <w:rPr>
                <w:color w:val="4F81BD"/>
                <w:sz w:val="20"/>
                <w:szCs w:val="20"/>
              </w:rPr>
              <w:t>20 m/s gefährliche explosionsfähige Atmosphäre im Maschinenraum verhindert</w:t>
            </w:r>
          </w:p>
        </w:tc>
      </w:tr>
      <w:tr w:rsidR="0033069C" w:rsidRPr="008C21DA" w14:paraId="739B6F9D" w14:textId="77777777" w:rsidTr="0034753D">
        <w:tc>
          <w:tcPr>
            <w:tcW w:w="10491" w:type="dxa"/>
            <w:gridSpan w:val="10"/>
            <w:tcBorders>
              <w:top w:val="single" w:sz="12" w:space="0" w:color="auto"/>
              <w:left w:val="single" w:sz="12" w:space="0" w:color="auto"/>
              <w:bottom w:val="nil"/>
              <w:right w:val="single" w:sz="12" w:space="0" w:color="auto"/>
            </w:tcBorders>
          </w:tcPr>
          <w:p w14:paraId="739B6F9C" w14:textId="77777777" w:rsidR="0033069C" w:rsidRPr="008C21DA" w:rsidRDefault="0033069C" w:rsidP="0033069C">
            <w:pPr>
              <w:numPr>
                <w:ilvl w:val="0"/>
                <w:numId w:val="5"/>
              </w:numPr>
              <w:tabs>
                <w:tab w:val="right" w:pos="6875"/>
              </w:tabs>
              <w:spacing w:before="20" w:after="20"/>
              <w:rPr>
                <w:b/>
              </w:rPr>
            </w:pPr>
            <w:r w:rsidRPr="008C21DA">
              <w:rPr>
                <w:b/>
                <w:sz w:val="16"/>
                <w:szCs w:val="16"/>
              </w:rPr>
              <w:lastRenderedPageBreak/>
              <w:t xml:space="preserve">Verhinderung der Zündung explosionsfähiger Atmosphäre                                                                                                                        </w:t>
            </w:r>
            <w:r w:rsidRPr="008C21DA">
              <w:rPr>
                <w:b/>
                <w:vertAlign w:val="superscript"/>
              </w:rPr>
              <w:t>(7)</w:t>
            </w:r>
            <w:r w:rsidRPr="008C21DA">
              <w:rPr>
                <w:b/>
                <w:sz w:val="16"/>
                <w:szCs w:val="16"/>
              </w:rPr>
              <w:br/>
            </w:r>
            <w:r w:rsidRPr="008C21DA">
              <w:rPr>
                <w:sz w:val="16"/>
                <w:szCs w:val="16"/>
              </w:rPr>
              <w:t>(Vermeidung wirksamer Zündquellen)</w:t>
            </w:r>
          </w:p>
        </w:tc>
      </w:tr>
      <w:tr w:rsidR="0033069C" w:rsidRPr="008C21DA" w14:paraId="739B6FA3" w14:textId="77777777" w:rsidTr="0034753D">
        <w:tblPrEx>
          <w:tblBorders>
            <w:insideH w:val="none" w:sz="0" w:space="0" w:color="auto"/>
          </w:tblBorders>
        </w:tblPrEx>
        <w:trPr>
          <w:trHeight w:val="866"/>
        </w:trPr>
        <w:tc>
          <w:tcPr>
            <w:tcW w:w="2127" w:type="dxa"/>
            <w:gridSpan w:val="2"/>
            <w:tcBorders>
              <w:top w:val="single" w:sz="4" w:space="0" w:color="auto"/>
              <w:left w:val="single" w:sz="12" w:space="0" w:color="auto"/>
              <w:bottom w:val="nil"/>
              <w:right w:val="single" w:sz="4" w:space="0" w:color="auto"/>
            </w:tcBorders>
          </w:tcPr>
          <w:p w14:paraId="739B6F9E" w14:textId="77777777" w:rsidR="0033069C" w:rsidRPr="008C21DA" w:rsidRDefault="0033069C" w:rsidP="0034753D">
            <w:pPr>
              <w:spacing w:before="240" w:after="240"/>
              <w:rPr>
                <w:sz w:val="24"/>
              </w:rPr>
            </w:pPr>
            <w:r w:rsidRPr="008C21DA">
              <w:rPr>
                <w:sz w:val="24"/>
              </w:rPr>
              <w:t xml:space="preserve">   </w:t>
            </w:r>
            <w:r w:rsidRPr="008C21DA">
              <w:rPr>
                <w:b/>
                <w:color w:val="4F81BD"/>
                <w:sz w:val="24"/>
              </w:rPr>
              <w:t>X</w:t>
            </w:r>
            <w:r w:rsidRPr="008C21DA">
              <w:rPr>
                <w:sz w:val="24"/>
              </w:rPr>
              <w:t xml:space="preserve"> </w:t>
            </w:r>
            <w:r w:rsidRPr="008C21DA">
              <w:rPr>
                <w:i/>
                <w:sz w:val="16"/>
              </w:rPr>
              <w:t>nicht zutreffend</w:t>
            </w:r>
          </w:p>
        </w:tc>
        <w:tc>
          <w:tcPr>
            <w:tcW w:w="8364" w:type="dxa"/>
            <w:gridSpan w:val="8"/>
            <w:tcBorders>
              <w:top w:val="single" w:sz="4" w:space="0" w:color="auto"/>
              <w:left w:val="nil"/>
              <w:bottom w:val="nil"/>
              <w:right w:val="single" w:sz="12" w:space="0" w:color="auto"/>
            </w:tcBorders>
          </w:tcPr>
          <w:p w14:paraId="739B6F9F" w14:textId="77777777" w:rsidR="0033069C" w:rsidRPr="008C21DA" w:rsidRDefault="0033069C" w:rsidP="0033069C">
            <w:pPr>
              <w:numPr>
                <w:ilvl w:val="0"/>
                <w:numId w:val="3"/>
              </w:numPr>
              <w:tabs>
                <w:tab w:val="num" w:pos="4046"/>
                <w:tab w:val="right" w:pos="6875"/>
              </w:tabs>
              <w:spacing w:before="40"/>
            </w:pPr>
            <w:r w:rsidRPr="008C21DA">
              <w:rPr>
                <w:b/>
                <w:sz w:val="16"/>
                <w:szCs w:val="16"/>
              </w:rPr>
              <w:t xml:space="preserve">Ausführung der elektrischen Geräte: :                                                                                                         </w:t>
            </w:r>
            <w:r w:rsidRPr="008C21DA">
              <w:rPr>
                <w:b/>
                <w:vertAlign w:val="superscript"/>
              </w:rPr>
              <w:t>(8)</w:t>
            </w:r>
          </w:p>
          <w:p w14:paraId="739B6FA0" w14:textId="77777777" w:rsidR="0033069C" w:rsidRPr="008C21DA" w:rsidRDefault="0033069C" w:rsidP="0034753D">
            <w:pPr>
              <w:tabs>
                <w:tab w:val="right" w:pos="6875"/>
              </w:tabs>
              <w:rPr>
                <w:sz w:val="16"/>
              </w:rPr>
            </w:pPr>
            <w:r w:rsidRPr="008C21DA">
              <w:rPr>
                <w:sz w:val="24"/>
              </w:rPr>
              <w:sym w:font="Symbol" w:char="F07F"/>
            </w:r>
            <w:r w:rsidRPr="008C21DA">
              <w:rPr>
                <w:sz w:val="16"/>
              </w:rPr>
              <w:t xml:space="preserve"> Geräte entsprechen der RL 94/9/EG  (für Geräte, die ab 01.07.2003 in Verkehr gebracht wurden)</w:t>
            </w:r>
          </w:p>
          <w:p w14:paraId="739B6FA1" w14:textId="77777777" w:rsidR="0033069C" w:rsidRPr="008C21DA" w:rsidRDefault="0033069C" w:rsidP="0034753D">
            <w:pPr>
              <w:tabs>
                <w:tab w:val="right" w:pos="6875"/>
              </w:tabs>
              <w:rPr>
                <w:b/>
                <w:sz w:val="16"/>
                <w:vertAlign w:val="superscript"/>
              </w:rPr>
            </w:pPr>
            <w:r w:rsidRPr="008C21DA">
              <w:rPr>
                <w:sz w:val="24"/>
              </w:rPr>
              <w:sym w:font="Symbol" w:char="F07F"/>
            </w:r>
            <w:r w:rsidRPr="008C21DA">
              <w:t xml:space="preserve"> </w:t>
            </w:r>
            <w:r w:rsidRPr="008C21DA">
              <w:rPr>
                <w:sz w:val="16"/>
              </w:rPr>
              <w:t xml:space="preserve">Geräte entsprechen der </w:t>
            </w:r>
            <w:proofErr w:type="spellStart"/>
            <w:r w:rsidRPr="008C21DA">
              <w:rPr>
                <w:sz w:val="16"/>
              </w:rPr>
              <w:t>Elex</w:t>
            </w:r>
            <w:proofErr w:type="spellEnd"/>
            <w:r w:rsidRPr="008C21DA">
              <w:rPr>
                <w:sz w:val="16"/>
              </w:rPr>
              <w:t>-V (für Altgeräte, die bis 30.06.2003 in Verkehr gebracht wurden)</w:t>
            </w:r>
          </w:p>
          <w:p w14:paraId="739B6FA2" w14:textId="77777777" w:rsidR="0033069C" w:rsidRPr="008C21DA" w:rsidRDefault="0033069C" w:rsidP="0034753D">
            <w:pPr>
              <w:tabs>
                <w:tab w:val="right" w:pos="6875"/>
              </w:tabs>
              <w:spacing w:after="40"/>
              <w:rPr>
                <w:sz w:val="18"/>
              </w:rPr>
            </w:pPr>
            <w:r w:rsidRPr="008C21DA">
              <w:rPr>
                <w:sz w:val="24"/>
              </w:rPr>
              <w:sym w:font="Symbol" w:char="F07F"/>
            </w:r>
            <w:r w:rsidRPr="008C21DA">
              <w:rPr>
                <w:sz w:val="16"/>
              </w:rPr>
              <w:t xml:space="preserve"> Die Bewertung der Altgeräte zur sicheren Verwendung in der jeweiligen EX-Zone ist erfolgt</w:t>
            </w:r>
          </w:p>
        </w:tc>
      </w:tr>
      <w:tr w:rsidR="0033069C" w:rsidRPr="008C21DA" w14:paraId="739B6FA8" w14:textId="77777777" w:rsidTr="0034753D">
        <w:tblPrEx>
          <w:tblBorders>
            <w:insideH w:val="none" w:sz="0" w:space="0" w:color="auto"/>
          </w:tblBorders>
        </w:tblPrEx>
        <w:trPr>
          <w:trHeight w:val="866"/>
        </w:trPr>
        <w:tc>
          <w:tcPr>
            <w:tcW w:w="2127" w:type="dxa"/>
            <w:gridSpan w:val="2"/>
            <w:tcBorders>
              <w:top w:val="single" w:sz="4" w:space="0" w:color="auto"/>
              <w:left w:val="single" w:sz="12" w:space="0" w:color="auto"/>
              <w:bottom w:val="single" w:sz="12" w:space="0" w:color="auto"/>
              <w:right w:val="single" w:sz="4" w:space="0" w:color="auto"/>
            </w:tcBorders>
          </w:tcPr>
          <w:p w14:paraId="739B6FA4" w14:textId="77777777" w:rsidR="0033069C" w:rsidRPr="008C21DA" w:rsidRDefault="0033069C" w:rsidP="0034753D">
            <w:pPr>
              <w:spacing w:before="240" w:after="240"/>
            </w:pPr>
            <w:r w:rsidRPr="008C21DA">
              <w:rPr>
                <w:sz w:val="24"/>
              </w:rPr>
              <w:t xml:space="preserve">   </w:t>
            </w:r>
            <w:r w:rsidRPr="008C21DA">
              <w:rPr>
                <w:b/>
                <w:color w:val="4F81BD"/>
                <w:sz w:val="24"/>
              </w:rPr>
              <w:t>X</w:t>
            </w:r>
            <w:r w:rsidRPr="008C21DA">
              <w:rPr>
                <w:sz w:val="24"/>
              </w:rPr>
              <w:t xml:space="preserve"> </w:t>
            </w:r>
            <w:r w:rsidRPr="008C21DA">
              <w:rPr>
                <w:i/>
                <w:sz w:val="16"/>
              </w:rPr>
              <w:t>nicht zutreffend</w:t>
            </w:r>
          </w:p>
        </w:tc>
        <w:tc>
          <w:tcPr>
            <w:tcW w:w="8364" w:type="dxa"/>
            <w:gridSpan w:val="8"/>
            <w:tcBorders>
              <w:top w:val="single" w:sz="4" w:space="0" w:color="auto"/>
              <w:left w:val="nil"/>
              <w:bottom w:val="single" w:sz="12" w:space="0" w:color="auto"/>
              <w:right w:val="single" w:sz="12" w:space="0" w:color="auto"/>
            </w:tcBorders>
          </w:tcPr>
          <w:p w14:paraId="739B6FA5" w14:textId="77777777" w:rsidR="0033069C" w:rsidRPr="008C21DA" w:rsidRDefault="0033069C" w:rsidP="0033069C">
            <w:pPr>
              <w:numPr>
                <w:ilvl w:val="0"/>
                <w:numId w:val="3"/>
              </w:numPr>
              <w:tabs>
                <w:tab w:val="num" w:pos="4046"/>
                <w:tab w:val="right" w:pos="6875"/>
              </w:tabs>
              <w:spacing w:before="40"/>
            </w:pPr>
            <w:r w:rsidRPr="008C21DA">
              <w:rPr>
                <w:b/>
                <w:sz w:val="16"/>
                <w:szCs w:val="16"/>
              </w:rPr>
              <w:t xml:space="preserve">Ausführung der nichtelektrischen Geräte: :                                                                                                 </w:t>
            </w:r>
            <w:r w:rsidRPr="008C21DA">
              <w:rPr>
                <w:b/>
                <w:vertAlign w:val="superscript"/>
              </w:rPr>
              <w:t>(9)</w:t>
            </w:r>
          </w:p>
          <w:p w14:paraId="739B6FA6" w14:textId="77777777" w:rsidR="0033069C" w:rsidRPr="008C21DA" w:rsidRDefault="0033069C" w:rsidP="0034753D">
            <w:pPr>
              <w:tabs>
                <w:tab w:val="right" w:pos="6875"/>
              </w:tabs>
              <w:spacing w:before="40"/>
              <w:rPr>
                <w:sz w:val="16"/>
              </w:rPr>
            </w:pPr>
            <w:r w:rsidRPr="008C21DA">
              <w:rPr>
                <w:sz w:val="24"/>
              </w:rPr>
              <w:sym w:font="Symbol" w:char="F07F"/>
            </w:r>
            <w:r w:rsidRPr="008C21DA">
              <w:rPr>
                <w:sz w:val="16"/>
              </w:rPr>
              <w:t xml:space="preserve"> Geräte entsprechen der RL 94/9/EG  (für Geräte, die ab 01.07.2003 in Verkehr gebracht wurden)</w:t>
            </w:r>
          </w:p>
          <w:p w14:paraId="739B6FA7" w14:textId="77777777" w:rsidR="0033069C" w:rsidRPr="008C21DA" w:rsidRDefault="0033069C" w:rsidP="0034753D">
            <w:pPr>
              <w:tabs>
                <w:tab w:val="left" w:pos="3048"/>
                <w:tab w:val="right" w:pos="6875"/>
              </w:tabs>
            </w:pPr>
            <w:r w:rsidRPr="008C21DA">
              <w:rPr>
                <w:sz w:val="24"/>
              </w:rPr>
              <w:sym w:font="Symbol" w:char="F07F"/>
            </w:r>
            <w:r w:rsidRPr="008C21DA">
              <w:t xml:space="preserve"> </w:t>
            </w:r>
            <w:r w:rsidRPr="008C21DA">
              <w:rPr>
                <w:sz w:val="16"/>
              </w:rPr>
              <w:t>Die</w:t>
            </w:r>
            <w:r w:rsidRPr="008C21DA">
              <w:t xml:space="preserve"> </w:t>
            </w:r>
            <w:r w:rsidRPr="008C21DA">
              <w:rPr>
                <w:sz w:val="16"/>
              </w:rPr>
              <w:t>Bewertung der</w:t>
            </w:r>
            <w:r w:rsidRPr="008C21DA">
              <w:t xml:space="preserve"> </w:t>
            </w:r>
            <w:r w:rsidRPr="008C21DA">
              <w:rPr>
                <w:sz w:val="16"/>
              </w:rPr>
              <w:t>Altgeräte zur sicheren Verwendung in der jeweiligen EX-Zone  ist erfolgt</w:t>
            </w:r>
          </w:p>
        </w:tc>
      </w:tr>
      <w:tr w:rsidR="0033069C" w:rsidRPr="008C21DA" w14:paraId="739B6FAF" w14:textId="77777777" w:rsidTr="0034753D">
        <w:tblPrEx>
          <w:tblBorders>
            <w:insideH w:val="none" w:sz="0" w:space="0" w:color="auto"/>
          </w:tblBorders>
        </w:tblPrEx>
        <w:trPr>
          <w:trHeight w:hRule="exact" w:val="794"/>
        </w:trPr>
        <w:tc>
          <w:tcPr>
            <w:tcW w:w="2127" w:type="dxa"/>
            <w:gridSpan w:val="2"/>
            <w:tcBorders>
              <w:top w:val="single" w:sz="12" w:space="0" w:color="auto"/>
              <w:left w:val="single" w:sz="12" w:space="0" w:color="auto"/>
              <w:bottom w:val="single" w:sz="12" w:space="0" w:color="auto"/>
              <w:right w:val="single" w:sz="12" w:space="0" w:color="auto"/>
            </w:tcBorders>
            <w:vAlign w:val="center"/>
          </w:tcPr>
          <w:p w14:paraId="739B6FA9" w14:textId="77777777" w:rsidR="0033069C" w:rsidRPr="008C21DA" w:rsidRDefault="0033069C" w:rsidP="0034753D">
            <w:pPr>
              <w:rPr>
                <w:sz w:val="16"/>
                <w:szCs w:val="16"/>
              </w:rPr>
            </w:pPr>
            <w:r w:rsidRPr="008C21DA">
              <w:rPr>
                <w:sz w:val="16"/>
                <w:szCs w:val="16"/>
              </w:rPr>
              <w:t>Datum:</w:t>
            </w:r>
          </w:p>
          <w:p w14:paraId="739B6FAA" w14:textId="77777777" w:rsidR="0033069C" w:rsidRPr="008C21DA" w:rsidRDefault="0033069C" w:rsidP="00683085">
            <w:pPr>
              <w:spacing w:before="240" w:after="240"/>
              <w:jc w:val="center"/>
              <w:rPr>
                <w:b/>
                <w:color w:val="4F81BD"/>
                <w:sz w:val="24"/>
                <w:szCs w:val="24"/>
              </w:rPr>
            </w:pPr>
            <w:r w:rsidRPr="008C21DA">
              <w:rPr>
                <w:b/>
                <w:color w:val="4F81BD"/>
                <w:sz w:val="24"/>
                <w:szCs w:val="24"/>
              </w:rPr>
              <w:t>03.11.</w:t>
            </w:r>
            <w:r w:rsidR="00793567">
              <w:rPr>
                <w:b/>
                <w:color w:val="4F81BD"/>
                <w:sz w:val="24"/>
                <w:szCs w:val="24"/>
              </w:rPr>
              <w:t>15</w:t>
            </w:r>
          </w:p>
        </w:tc>
        <w:tc>
          <w:tcPr>
            <w:tcW w:w="4182" w:type="dxa"/>
            <w:gridSpan w:val="4"/>
            <w:tcBorders>
              <w:top w:val="single" w:sz="12" w:space="0" w:color="auto"/>
              <w:left w:val="single" w:sz="12" w:space="0" w:color="auto"/>
              <w:bottom w:val="single" w:sz="12" w:space="0" w:color="auto"/>
              <w:right w:val="single" w:sz="12" w:space="0" w:color="auto"/>
            </w:tcBorders>
          </w:tcPr>
          <w:p w14:paraId="739B6FAB" w14:textId="77777777" w:rsidR="0033069C" w:rsidRPr="008C21DA" w:rsidRDefault="0033069C" w:rsidP="0034753D">
            <w:pPr>
              <w:tabs>
                <w:tab w:val="num" w:pos="4046"/>
                <w:tab w:val="right" w:pos="6875"/>
              </w:tabs>
              <w:rPr>
                <w:sz w:val="16"/>
                <w:szCs w:val="16"/>
              </w:rPr>
            </w:pPr>
            <w:r w:rsidRPr="008C21DA">
              <w:rPr>
                <w:sz w:val="16"/>
                <w:szCs w:val="16"/>
              </w:rPr>
              <w:t>Unterschrift des Arbeitgebers</w:t>
            </w:r>
          </w:p>
          <w:p w14:paraId="739B6FAC" w14:textId="77777777" w:rsidR="0033069C" w:rsidRPr="008C21DA" w:rsidRDefault="0033069C" w:rsidP="0034753D">
            <w:pPr>
              <w:tabs>
                <w:tab w:val="num" w:pos="4046"/>
                <w:tab w:val="right" w:pos="6875"/>
              </w:tabs>
              <w:spacing w:before="120"/>
              <w:jc w:val="center"/>
              <w:rPr>
                <w:b/>
                <w:color w:val="4F81BD"/>
                <w:sz w:val="20"/>
                <w:szCs w:val="20"/>
              </w:rPr>
            </w:pPr>
            <w:r w:rsidRPr="008C21DA">
              <w:rPr>
                <w:b/>
                <w:color w:val="4F81BD"/>
                <w:sz w:val="20"/>
                <w:szCs w:val="20"/>
              </w:rPr>
              <w:t>M Mustermann</w:t>
            </w:r>
          </w:p>
        </w:tc>
        <w:tc>
          <w:tcPr>
            <w:tcW w:w="4182" w:type="dxa"/>
            <w:gridSpan w:val="4"/>
            <w:tcBorders>
              <w:top w:val="single" w:sz="12" w:space="0" w:color="auto"/>
              <w:left w:val="single" w:sz="12" w:space="0" w:color="auto"/>
              <w:bottom w:val="single" w:sz="12" w:space="0" w:color="auto"/>
              <w:right w:val="single" w:sz="12" w:space="0" w:color="auto"/>
            </w:tcBorders>
          </w:tcPr>
          <w:p w14:paraId="739B6FAD" w14:textId="77777777" w:rsidR="0033069C" w:rsidRPr="008C21DA" w:rsidRDefault="0033069C" w:rsidP="0034753D">
            <w:pPr>
              <w:tabs>
                <w:tab w:val="num" w:pos="4046"/>
                <w:tab w:val="right" w:pos="6875"/>
              </w:tabs>
              <w:rPr>
                <w:sz w:val="16"/>
                <w:szCs w:val="16"/>
              </w:rPr>
            </w:pPr>
            <w:r w:rsidRPr="008C21DA">
              <w:rPr>
                <w:sz w:val="16"/>
                <w:szCs w:val="16"/>
              </w:rPr>
              <w:t>Unterschrift des Erstellers des Explosionsschutzdokumentes</w:t>
            </w:r>
          </w:p>
          <w:p w14:paraId="739B6FAE" w14:textId="77777777" w:rsidR="0033069C" w:rsidRPr="008C21DA" w:rsidRDefault="0033069C" w:rsidP="0034753D">
            <w:pPr>
              <w:tabs>
                <w:tab w:val="num" w:pos="4046"/>
                <w:tab w:val="right" w:pos="6875"/>
              </w:tabs>
              <w:jc w:val="center"/>
              <w:rPr>
                <w:b/>
                <w:color w:val="4F81BD"/>
                <w:sz w:val="24"/>
                <w:szCs w:val="24"/>
              </w:rPr>
            </w:pPr>
            <w:r w:rsidRPr="008C21DA">
              <w:rPr>
                <w:b/>
                <w:color w:val="4F81BD"/>
                <w:sz w:val="24"/>
                <w:szCs w:val="24"/>
              </w:rPr>
              <w:t>Gerber</w:t>
            </w:r>
          </w:p>
        </w:tc>
      </w:tr>
    </w:tbl>
    <w:p w14:paraId="739B6FB0" w14:textId="77777777" w:rsidR="0033069C" w:rsidRPr="00CA3D72" w:rsidRDefault="0033069C" w:rsidP="0033069C">
      <w:pPr>
        <w:spacing w:before="40"/>
        <w:jc w:val="right"/>
        <w:rPr>
          <w:sz w:val="20"/>
          <w:u w:val="single"/>
        </w:rPr>
      </w:pPr>
      <w:r>
        <w:rPr>
          <w:sz w:val="18"/>
        </w:rPr>
        <w:t xml:space="preserve">* Zutreffendes ankreuzen </w:t>
      </w:r>
      <w:r>
        <w:rPr>
          <w:sz w:val="18"/>
        </w:rPr>
        <w:tab/>
      </w:r>
      <w:r>
        <w:rPr>
          <w:sz w:val="18"/>
        </w:rPr>
        <w:tab/>
        <w:t>( )</w:t>
      </w:r>
      <w:r>
        <w:rPr>
          <w:sz w:val="16"/>
        </w:rPr>
        <w:t xml:space="preserve">  siehe nachfolgende Erläuterungen zu dem Formblatt </w:t>
      </w:r>
      <w:r w:rsidR="00054B55">
        <w:rPr>
          <w:sz w:val="16"/>
        </w:rPr>
        <w:t>2</w:t>
      </w:r>
      <w:r>
        <w:rPr>
          <w:sz w:val="16"/>
        </w:rPr>
        <w:tab/>
      </w:r>
      <w:r>
        <w:rPr>
          <w:sz w:val="16"/>
        </w:rPr>
        <w:tab/>
      </w:r>
      <w:r>
        <w:rPr>
          <w:sz w:val="16"/>
        </w:rPr>
        <w:tab/>
      </w:r>
      <w:r>
        <w:rPr>
          <w:sz w:val="16"/>
        </w:rPr>
        <w:tab/>
      </w:r>
      <w:r>
        <w:rPr>
          <w:sz w:val="16"/>
        </w:rPr>
        <w:tab/>
      </w:r>
      <w:r>
        <w:rPr>
          <w:sz w:val="16"/>
        </w:rPr>
        <w:tab/>
      </w:r>
      <w:r w:rsidRPr="00CA3D72">
        <w:rPr>
          <w:sz w:val="20"/>
          <w:szCs w:val="20"/>
        </w:rPr>
        <w:t>Blatt Nr.:</w:t>
      </w:r>
      <w:r w:rsidRPr="007A4AFF">
        <w:rPr>
          <w:sz w:val="20"/>
          <w:szCs w:val="20"/>
          <w:u w:val="single"/>
        </w:rPr>
        <w:tab/>
        <w:t>2</w:t>
      </w:r>
      <w:r w:rsidRPr="00CA3D72">
        <w:rPr>
          <w:sz w:val="20"/>
          <w:u w:val="single"/>
        </w:rPr>
        <w:tab/>
      </w:r>
    </w:p>
    <w:p w14:paraId="739B6FB1" w14:textId="77777777" w:rsidR="0033069C" w:rsidRDefault="0033069C">
      <w:pPr>
        <w:rPr>
          <w:rFonts w:eastAsia="Times New Roman" w:cs="Times New Roman"/>
          <w:sz w:val="18"/>
          <w:szCs w:val="20"/>
          <w:lang w:eastAsia="de-DE"/>
        </w:rPr>
      </w:pPr>
      <w:r>
        <w:rPr>
          <w:b/>
          <w:sz w:val="18"/>
        </w:rPr>
        <w:br w:type="page"/>
      </w:r>
    </w:p>
    <w:p w14:paraId="739B6FB2" w14:textId="77777777" w:rsidR="0033069C" w:rsidRPr="00165308" w:rsidRDefault="0033069C" w:rsidP="0033069C">
      <w:pPr>
        <w:pStyle w:val="berschrift7"/>
        <w:ind w:left="7788" w:right="49" w:firstLine="576"/>
        <w:rPr>
          <w:b w:val="0"/>
          <w:sz w:val="18"/>
        </w:rPr>
      </w:pPr>
      <w:r w:rsidRPr="00165308">
        <w:rPr>
          <w:b w:val="0"/>
          <w:sz w:val="18"/>
        </w:rPr>
        <w:t xml:space="preserve">Formblatt </w:t>
      </w:r>
      <w:r w:rsidR="00054B55">
        <w:rPr>
          <w:b w:val="0"/>
          <w:sz w:val="18"/>
        </w:rPr>
        <w:t>2</w:t>
      </w:r>
      <w:r w:rsidRPr="00165308">
        <w:rPr>
          <w:b w:val="0"/>
          <w:sz w:val="18"/>
        </w:rPr>
        <w:t>, Seite 2 / 2</w:t>
      </w: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2127"/>
        <w:gridCol w:w="1701"/>
        <w:gridCol w:w="1275"/>
        <w:gridCol w:w="1206"/>
        <w:gridCol w:w="212"/>
        <w:gridCol w:w="3970"/>
      </w:tblGrid>
      <w:tr w:rsidR="0033069C" w:rsidRPr="008C21DA" w14:paraId="739B6FB4" w14:textId="77777777" w:rsidTr="0034753D">
        <w:tc>
          <w:tcPr>
            <w:tcW w:w="10491" w:type="dxa"/>
            <w:gridSpan w:val="6"/>
            <w:tcBorders>
              <w:bottom w:val="nil"/>
            </w:tcBorders>
          </w:tcPr>
          <w:p w14:paraId="739B6FB3" w14:textId="77777777" w:rsidR="0033069C" w:rsidRPr="008C21DA" w:rsidRDefault="0033069C" w:rsidP="0034753D">
            <w:pPr>
              <w:shd w:val="pct5" w:color="auto" w:fill="FFFFFF"/>
              <w:spacing w:after="20"/>
              <w:ind w:right="-112"/>
              <w:rPr>
                <w:b/>
                <w:sz w:val="16"/>
              </w:rPr>
            </w:pPr>
            <w:r w:rsidRPr="008C21DA">
              <w:rPr>
                <w:b/>
              </w:rPr>
              <w:t>Technische Schutzmaßnahmen (Fortsetzung)</w:t>
            </w:r>
          </w:p>
        </w:tc>
      </w:tr>
      <w:tr w:rsidR="0033069C" w:rsidRPr="008C21DA" w14:paraId="739B6FB6"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491" w:type="dxa"/>
            <w:gridSpan w:val="6"/>
            <w:tcBorders>
              <w:top w:val="single" w:sz="12" w:space="0" w:color="auto"/>
              <w:left w:val="single" w:sz="12" w:space="0" w:color="auto"/>
              <w:bottom w:val="single" w:sz="12" w:space="0" w:color="auto"/>
              <w:right w:val="single" w:sz="12" w:space="0" w:color="auto"/>
            </w:tcBorders>
            <w:vAlign w:val="center"/>
          </w:tcPr>
          <w:p w14:paraId="739B6FB5" w14:textId="77777777" w:rsidR="0033069C" w:rsidRPr="008C21DA" w:rsidRDefault="0033069C" w:rsidP="0033069C">
            <w:pPr>
              <w:numPr>
                <w:ilvl w:val="0"/>
                <w:numId w:val="7"/>
              </w:numPr>
              <w:tabs>
                <w:tab w:val="right" w:pos="6875"/>
                <w:tab w:val="right" w:pos="9072"/>
              </w:tabs>
              <w:ind w:left="357" w:hanging="357"/>
              <w:rPr>
                <w:b/>
                <w:sz w:val="16"/>
                <w:szCs w:val="16"/>
              </w:rPr>
            </w:pPr>
            <w:r w:rsidRPr="008C21DA">
              <w:rPr>
                <w:b/>
                <w:sz w:val="16"/>
                <w:szCs w:val="16"/>
              </w:rPr>
              <w:t>Konstruktive Maßnahmen, welche die Explosionsauswirkungen auf ein unbedenkliches  Maß beschränken                                   (10)</w:t>
            </w:r>
          </w:p>
        </w:tc>
      </w:tr>
      <w:tr w:rsidR="0033069C" w:rsidRPr="008C21DA" w14:paraId="739B6FB9"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739B6FB7" w14:textId="77777777" w:rsidR="0033069C" w:rsidRPr="008C21DA" w:rsidRDefault="0033069C" w:rsidP="0034753D">
            <w:pPr>
              <w:tabs>
                <w:tab w:val="right" w:pos="9072"/>
              </w:tabs>
              <w:rPr>
                <w:b/>
              </w:rPr>
            </w:pPr>
            <w:r w:rsidRPr="008C21DA">
              <w:rPr>
                <w:sz w:val="24"/>
              </w:rPr>
              <w:t xml:space="preserve">   </w:t>
            </w:r>
            <w:r w:rsidRPr="008C21DA">
              <w:rPr>
                <w:b/>
                <w:color w:val="4F81BD"/>
                <w:sz w:val="24"/>
              </w:rPr>
              <w:t>X</w:t>
            </w:r>
            <w:r w:rsidRPr="008C21DA">
              <w:rPr>
                <w:sz w:val="24"/>
              </w:rPr>
              <w:t xml:space="preserve"> </w:t>
            </w:r>
            <w:r w:rsidRPr="008C21DA">
              <w:rPr>
                <w:i/>
                <w:sz w:val="16"/>
              </w:rPr>
              <w:t>nicht zutreffend</w:t>
            </w:r>
          </w:p>
        </w:tc>
        <w:tc>
          <w:tcPr>
            <w:tcW w:w="8364" w:type="dxa"/>
            <w:gridSpan w:val="5"/>
            <w:tcBorders>
              <w:top w:val="single" w:sz="4" w:space="0" w:color="auto"/>
              <w:right w:val="single" w:sz="12" w:space="0" w:color="auto"/>
            </w:tcBorders>
          </w:tcPr>
          <w:p w14:paraId="739B6FB8" w14:textId="77777777" w:rsidR="0033069C" w:rsidRPr="008C21DA" w:rsidRDefault="0033069C" w:rsidP="0034753D">
            <w:pPr>
              <w:tabs>
                <w:tab w:val="right" w:pos="9072"/>
              </w:tabs>
            </w:pPr>
            <w:r w:rsidRPr="008C21DA">
              <w:rPr>
                <w:sz w:val="24"/>
              </w:rPr>
              <w:sym w:font="Symbol" w:char="F07F"/>
            </w:r>
            <w:r w:rsidRPr="008C21DA">
              <w:rPr>
                <w:sz w:val="18"/>
              </w:rPr>
              <w:t xml:space="preserve">  Explosionsdruckfeste Bauweise          </w:t>
            </w:r>
          </w:p>
        </w:tc>
      </w:tr>
      <w:tr w:rsidR="0033069C" w:rsidRPr="008C21DA" w14:paraId="739B6FBC"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739B6FBA" w14:textId="77777777" w:rsidR="0033069C" w:rsidRPr="008C21DA" w:rsidRDefault="0033069C" w:rsidP="0034753D">
            <w:pPr>
              <w:tabs>
                <w:tab w:val="right" w:pos="9072"/>
              </w:tabs>
              <w:rPr>
                <w:b/>
              </w:rPr>
            </w:pPr>
            <w:r w:rsidRPr="008C21DA">
              <w:rPr>
                <w:sz w:val="24"/>
              </w:rPr>
              <w:t xml:space="preserve">   </w:t>
            </w:r>
            <w:r w:rsidRPr="008C21DA">
              <w:rPr>
                <w:sz w:val="24"/>
              </w:rPr>
              <w:sym w:font="Symbol" w:char="F07F"/>
            </w:r>
            <w:r w:rsidRPr="008C21DA">
              <w:rPr>
                <w:sz w:val="24"/>
              </w:rPr>
              <w:t xml:space="preserve"> </w:t>
            </w:r>
            <w:r w:rsidRPr="008C21DA">
              <w:rPr>
                <w:i/>
                <w:sz w:val="16"/>
              </w:rPr>
              <w:t>nicht zutreffend</w:t>
            </w:r>
          </w:p>
        </w:tc>
        <w:tc>
          <w:tcPr>
            <w:tcW w:w="8364" w:type="dxa"/>
            <w:gridSpan w:val="5"/>
            <w:tcBorders>
              <w:right w:val="single" w:sz="12" w:space="0" w:color="auto"/>
            </w:tcBorders>
          </w:tcPr>
          <w:p w14:paraId="739B6FBB" w14:textId="77777777" w:rsidR="0033069C" w:rsidRPr="008C21DA" w:rsidRDefault="0033069C" w:rsidP="0034753D">
            <w:pPr>
              <w:tabs>
                <w:tab w:val="right" w:pos="9072"/>
              </w:tabs>
              <w:rPr>
                <w:sz w:val="24"/>
              </w:rPr>
            </w:pPr>
            <w:r w:rsidRPr="008C21DA">
              <w:rPr>
                <w:b/>
                <w:color w:val="4F81BD"/>
                <w:sz w:val="24"/>
              </w:rPr>
              <w:t>X</w:t>
            </w:r>
            <w:r w:rsidRPr="008C21DA">
              <w:rPr>
                <w:sz w:val="18"/>
              </w:rPr>
              <w:t xml:space="preserve">  Explosionsdruckstoßfeste Bauweise </w:t>
            </w:r>
            <w:r w:rsidRPr="008C21DA">
              <w:rPr>
                <w:b/>
                <w:color w:val="4F81BD"/>
                <w:sz w:val="16"/>
                <w:szCs w:val="16"/>
              </w:rPr>
              <w:t>(Nachweis durch Gutachten, dass Druckstärke &lt; 100 mbar)</w:t>
            </w:r>
          </w:p>
        </w:tc>
      </w:tr>
      <w:tr w:rsidR="0033069C" w:rsidRPr="008C21DA" w14:paraId="739B6FBF"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739B6FBD" w14:textId="77777777" w:rsidR="0033069C" w:rsidRPr="008C21DA" w:rsidRDefault="0033069C" w:rsidP="0034753D">
            <w:pPr>
              <w:tabs>
                <w:tab w:val="right" w:pos="9072"/>
              </w:tabs>
              <w:rPr>
                <w:b/>
              </w:rPr>
            </w:pPr>
            <w:r w:rsidRPr="008C21DA">
              <w:rPr>
                <w:sz w:val="24"/>
              </w:rPr>
              <w:t xml:space="preserve">   </w:t>
            </w:r>
            <w:r w:rsidRPr="008C21DA">
              <w:rPr>
                <w:b/>
                <w:color w:val="4F81BD"/>
                <w:sz w:val="24"/>
              </w:rPr>
              <w:t>X</w:t>
            </w:r>
            <w:r w:rsidRPr="008C21DA">
              <w:rPr>
                <w:sz w:val="24"/>
              </w:rPr>
              <w:t xml:space="preserve"> </w:t>
            </w:r>
            <w:r w:rsidRPr="008C21DA">
              <w:rPr>
                <w:i/>
                <w:sz w:val="16"/>
              </w:rPr>
              <w:t>nicht zutreffend</w:t>
            </w:r>
          </w:p>
        </w:tc>
        <w:tc>
          <w:tcPr>
            <w:tcW w:w="8364" w:type="dxa"/>
            <w:gridSpan w:val="5"/>
            <w:tcBorders>
              <w:right w:val="single" w:sz="12" w:space="0" w:color="auto"/>
            </w:tcBorders>
          </w:tcPr>
          <w:p w14:paraId="739B6FBE" w14:textId="77777777" w:rsidR="0033069C" w:rsidRPr="008C21DA" w:rsidRDefault="0033069C" w:rsidP="0034753D">
            <w:pPr>
              <w:tabs>
                <w:tab w:val="right" w:pos="9072"/>
              </w:tabs>
            </w:pPr>
            <w:r w:rsidRPr="008C21DA">
              <w:rPr>
                <w:sz w:val="24"/>
              </w:rPr>
              <w:sym w:font="Symbol" w:char="F07F"/>
            </w:r>
            <w:r w:rsidRPr="008C21DA">
              <w:rPr>
                <w:sz w:val="18"/>
              </w:rPr>
              <w:t xml:space="preserve">  Explosionsunterdrückung</w:t>
            </w:r>
          </w:p>
        </w:tc>
      </w:tr>
      <w:tr w:rsidR="0033069C" w:rsidRPr="008C21DA" w14:paraId="739B6FC2"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739B6FC0" w14:textId="77777777" w:rsidR="0033069C" w:rsidRPr="008C21DA" w:rsidRDefault="0033069C" w:rsidP="0034753D">
            <w:pPr>
              <w:tabs>
                <w:tab w:val="right" w:pos="9072"/>
              </w:tabs>
              <w:rPr>
                <w:b/>
              </w:rPr>
            </w:pPr>
            <w:r w:rsidRPr="008C21DA">
              <w:rPr>
                <w:sz w:val="24"/>
              </w:rPr>
              <w:t xml:space="preserve">   </w:t>
            </w:r>
            <w:r w:rsidRPr="008C21DA">
              <w:rPr>
                <w:b/>
                <w:color w:val="4F81BD"/>
                <w:sz w:val="24"/>
              </w:rPr>
              <w:t>X</w:t>
            </w:r>
            <w:r w:rsidRPr="008C21DA">
              <w:rPr>
                <w:sz w:val="24"/>
              </w:rPr>
              <w:t xml:space="preserve"> </w:t>
            </w:r>
            <w:r w:rsidRPr="008C21DA">
              <w:rPr>
                <w:i/>
                <w:sz w:val="16"/>
              </w:rPr>
              <w:t>nicht zutreffend</w:t>
            </w:r>
          </w:p>
        </w:tc>
        <w:tc>
          <w:tcPr>
            <w:tcW w:w="8364" w:type="dxa"/>
            <w:gridSpan w:val="5"/>
            <w:tcBorders>
              <w:right w:val="single" w:sz="12" w:space="0" w:color="auto"/>
            </w:tcBorders>
          </w:tcPr>
          <w:p w14:paraId="739B6FC1" w14:textId="77777777" w:rsidR="0033069C" w:rsidRPr="008C21DA" w:rsidRDefault="0033069C" w:rsidP="0034753D">
            <w:pPr>
              <w:tabs>
                <w:tab w:val="right" w:pos="9072"/>
              </w:tabs>
              <w:rPr>
                <w:color w:val="008080"/>
              </w:rPr>
            </w:pPr>
            <w:r w:rsidRPr="008C21DA">
              <w:rPr>
                <w:sz w:val="24"/>
              </w:rPr>
              <w:sym w:font="Symbol" w:char="F07F"/>
            </w:r>
            <w:r w:rsidRPr="008C21DA">
              <w:rPr>
                <w:sz w:val="18"/>
              </w:rPr>
              <w:t xml:space="preserve">  Explosionsdruckentlastung einschließlich Flammen-u. Druckauswirkungen im Außenbereich</w:t>
            </w:r>
          </w:p>
        </w:tc>
      </w:tr>
      <w:tr w:rsidR="0033069C" w:rsidRPr="008C21DA" w14:paraId="739B6FC5"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739B6FC3" w14:textId="77777777" w:rsidR="0033069C" w:rsidRPr="008C21DA" w:rsidRDefault="0033069C" w:rsidP="0034753D">
            <w:pPr>
              <w:tabs>
                <w:tab w:val="right" w:pos="9072"/>
              </w:tabs>
              <w:rPr>
                <w:sz w:val="16"/>
              </w:rPr>
            </w:pPr>
            <w:r w:rsidRPr="008C21DA">
              <w:rPr>
                <w:sz w:val="24"/>
              </w:rPr>
              <w:t xml:space="preserve">   </w:t>
            </w:r>
            <w:r w:rsidRPr="008C21DA">
              <w:rPr>
                <w:sz w:val="24"/>
              </w:rPr>
              <w:sym w:font="Symbol" w:char="F07F"/>
            </w:r>
            <w:r w:rsidRPr="008C21DA">
              <w:rPr>
                <w:sz w:val="24"/>
              </w:rPr>
              <w:t xml:space="preserve"> </w:t>
            </w:r>
            <w:r w:rsidRPr="008C21DA">
              <w:rPr>
                <w:i/>
                <w:sz w:val="16"/>
              </w:rPr>
              <w:t>nicht zutreffend</w:t>
            </w:r>
          </w:p>
        </w:tc>
        <w:tc>
          <w:tcPr>
            <w:tcW w:w="8364" w:type="dxa"/>
            <w:gridSpan w:val="5"/>
            <w:tcBorders>
              <w:right w:val="single" w:sz="12" w:space="0" w:color="auto"/>
            </w:tcBorders>
          </w:tcPr>
          <w:p w14:paraId="739B6FC4" w14:textId="77777777" w:rsidR="0033069C" w:rsidRPr="008C21DA" w:rsidRDefault="0033069C" w:rsidP="0034753D">
            <w:pPr>
              <w:tabs>
                <w:tab w:val="right" w:pos="9072"/>
              </w:tabs>
              <w:rPr>
                <w:sz w:val="16"/>
              </w:rPr>
            </w:pPr>
            <w:r w:rsidRPr="008C21DA">
              <w:rPr>
                <w:b/>
                <w:color w:val="4F81BD"/>
                <w:sz w:val="24"/>
              </w:rPr>
              <w:t>X</w:t>
            </w:r>
            <w:r w:rsidRPr="008C21DA">
              <w:rPr>
                <w:sz w:val="18"/>
              </w:rPr>
              <w:t xml:space="preserve">  Verhinderung der Flammen- und Explosionsübertragung </w:t>
            </w:r>
            <w:r w:rsidRPr="008C21DA">
              <w:rPr>
                <w:b/>
                <w:color w:val="4F81BD"/>
                <w:sz w:val="16"/>
                <w:szCs w:val="16"/>
              </w:rPr>
              <w:t>(integrierte Rückschlagklappe)</w:t>
            </w:r>
          </w:p>
        </w:tc>
      </w:tr>
      <w:tr w:rsidR="0033069C" w:rsidRPr="008C21DA" w14:paraId="739B6FC8"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single" w:sz="12" w:space="0" w:color="auto"/>
            </w:tcBorders>
          </w:tcPr>
          <w:p w14:paraId="739B6FC6" w14:textId="77777777" w:rsidR="0033069C" w:rsidRPr="008C21DA" w:rsidRDefault="0033069C" w:rsidP="0034753D">
            <w:pPr>
              <w:tabs>
                <w:tab w:val="right" w:pos="9072"/>
              </w:tabs>
              <w:rPr>
                <w:sz w:val="16"/>
              </w:rPr>
            </w:pPr>
            <w:r w:rsidRPr="008C21DA">
              <w:rPr>
                <w:sz w:val="24"/>
              </w:rPr>
              <w:t xml:space="preserve">   </w:t>
            </w:r>
            <w:r w:rsidRPr="008C21DA">
              <w:rPr>
                <w:b/>
                <w:color w:val="4F81BD"/>
                <w:sz w:val="24"/>
              </w:rPr>
              <w:t>X</w:t>
            </w:r>
            <w:r w:rsidRPr="008C21DA">
              <w:rPr>
                <w:sz w:val="24"/>
              </w:rPr>
              <w:t xml:space="preserve"> </w:t>
            </w:r>
            <w:r w:rsidRPr="008C21DA">
              <w:rPr>
                <w:i/>
                <w:sz w:val="16"/>
              </w:rPr>
              <w:t>nicht zutreffend</w:t>
            </w:r>
          </w:p>
        </w:tc>
        <w:tc>
          <w:tcPr>
            <w:tcW w:w="8364" w:type="dxa"/>
            <w:gridSpan w:val="5"/>
            <w:tcBorders>
              <w:bottom w:val="single" w:sz="12" w:space="0" w:color="auto"/>
              <w:right w:val="single" w:sz="12" w:space="0" w:color="auto"/>
            </w:tcBorders>
          </w:tcPr>
          <w:p w14:paraId="739B6FC7" w14:textId="77777777" w:rsidR="0033069C" w:rsidRPr="008C21DA" w:rsidRDefault="0033069C" w:rsidP="0034753D">
            <w:pPr>
              <w:tabs>
                <w:tab w:val="right" w:pos="6875"/>
                <w:tab w:val="right" w:pos="9072"/>
              </w:tabs>
              <w:rPr>
                <w:sz w:val="16"/>
              </w:rPr>
            </w:pPr>
            <w:r w:rsidRPr="008C21DA">
              <w:rPr>
                <w:sz w:val="24"/>
              </w:rPr>
              <w:sym w:font="Symbol" w:char="F07F"/>
            </w:r>
            <w:r w:rsidRPr="008C21DA">
              <w:rPr>
                <w:sz w:val="18"/>
              </w:rPr>
              <w:t xml:space="preserve">  Sonstige Maßnahmen                                                                                                                       </w:t>
            </w:r>
            <w:r w:rsidRPr="008C21DA">
              <w:rPr>
                <w:b/>
                <w:vertAlign w:val="superscript"/>
              </w:rPr>
              <w:t>(11)</w:t>
            </w:r>
          </w:p>
        </w:tc>
      </w:tr>
      <w:tr w:rsidR="0033069C" w:rsidRPr="008C21DA" w14:paraId="739B6FCA" w14:textId="77777777" w:rsidTr="0034753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1" w:type="dxa"/>
            <w:gridSpan w:val="6"/>
            <w:tcBorders>
              <w:top w:val="single" w:sz="12" w:space="0" w:color="auto"/>
              <w:left w:val="single" w:sz="12" w:space="0" w:color="auto"/>
              <w:bottom w:val="nil"/>
              <w:right w:val="single" w:sz="12" w:space="0" w:color="auto"/>
            </w:tcBorders>
          </w:tcPr>
          <w:p w14:paraId="739B6FC9" w14:textId="77777777" w:rsidR="0033069C" w:rsidRPr="008C21DA" w:rsidRDefault="0033069C" w:rsidP="0033069C">
            <w:pPr>
              <w:numPr>
                <w:ilvl w:val="0"/>
                <w:numId w:val="8"/>
              </w:numPr>
              <w:tabs>
                <w:tab w:val="left" w:pos="7088"/>
                <w:tab w:val="right" w:pos="9072"/>
              </w:tabs>
              <w:rPr>
                <w:b/>
                <w:sz w:val="16"/>
                <w:szCs w:val="16"/>
              </w:rPr>
            </w:pPr>
            <w:r w:rsidRPr="008C21DA">
              <w:rPr>
                <w:b/>
                <w:sz w:val="16"/>
                <w:szCs w:val="16"/>
              </w:rPr>
              <w:t>Zusätzliche technische Maßnahmen zur Verringerung des Restrisikos</w:t>
            </w:r>
            <w:r w:rsidRPr="008C21DA">
              <w:rPr>
                <w:b/>
                <w:sz w:val="16"/>
                <w:szCs w:val="16"/>
              </w:rPr>
              <w:tab/>
              <w:t xml:space="preserve">                                                                  (12)</w:t>
            </w:r>
          </w:p>
        </w:tc>
      </w:tr>
      <w:tr w:rsidR="0033069C" w:rsidRPr="008C21DA" w14:paraId="739B6FCC" w14:textId="77777777" w:rsidTr="0034753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397"/>
        </w:trPr>
        <w:tc>
          <w:tcPr>
            <w:tcW w:w="10491" w:type="dxa"/>
            <w:gridSpan w:val="6"/>
            <w:tcBorders>
              <w:top w:val="nil"/>
              <w:left w:val="single" w:sz="12" w:space="0" w:color="auto"/>
              <w:bottom w:val="nil"/>
              <w:right w:val="single" w:sz="12" w:space="0" w:color="auto"/>
            </w:tcBorders>
          </w:tcPr>
          <w:p w14:paraId="739B6FCB" w14:textId="77777777" w:rsidR="0033069C" w:rsidRPr="008C21DA" w:rsidRDefault="0033069C" w:rsidP="0034753D">
            <w:pPr>
              <w:tabs>
                <w:tab w:val="left" w:pos="7088"/>
                <w:tab w:val="right" w:pos="9072"/>
              </w:tabs>
              <w:rPr>
                <w:b/>
                <w:sz w:val="18"/>
              </w:rPr>
            </w:pPr>
            <w:r w:rsidRPr="008C21DA">
              <w:rPr>
                <w:sz w:val="24"/>
              </w:rPr>
              <w:t xml:space="preserve">   </w:t>
            </w:r>
            <w:r w:rsidRPr="008C21DA">
              <w:rPr>
                <w:b/>
                <w:color w:val="4F81BD"/>
                <w:sz w:val="24"/>
              </w:rPr>
              <w:t xml:space="preserve">X </w:t>
            </w:r>
            <w:r w:rsidRPr="008C21DA">
              <w:rPr>
                <w:i/>
                <w:sz w:val="16"/>
              </w:rPr>
              <w:t>nicht zutreffend</w:t>
            </w:r>
          </w:p>
        </w:tc>
      </w:tr>
      <w:tr w:rsidR="0033069C" w:rsidRPr="008C21DA" w14:paraId="739B6FCE" w14:textId="77777777" w:rsidTr="0034753D">
        <w:tblPrEx>
          <w:tblBorders>
            <w:top w:val="single" w:sz="4" w:space="0" w:color="auto"/>
            <w:bottom w:val="single" w:sz="4" w:space="0" w:color="auto"/>
            <w:insideH w:val="none" w:sz="0" w:space="0" w:color="auto"/>
            <w:insideV w:val="none" w:sz="0" w:space="0" w:color="auto"/>
          </w:tblBorders>
        </w:tblPrEx>
        <w:trPr>
          <w:trHeight w:val="680"/>
        </w:trPr>
        <w:tc>
          <w:tcPr>
            <w:tcW w:w="10491" w:type="dxa"/>
            <w:gridSpan w:val="6"/>
            <w:tcBorders>
              <w:top w:val="single" w:sz="12" w:space="0" w:color="auto"/>
              <w:bottom w:val="single" w:sz="12" w:space="0" w:color="auto"/>
            </w:tcBorders>
            <w:shd w:val="pct10" w:color="auto" w:fill="FFFFFF"/>
            <w:vAlign w:val="center"/>
          </w:tcPr>
          <w:p w14:paraId="739B6FCD" w14:textId="77777777" w:rsidR="0033069C" w:rsidRPr="008C21DA" w:rsidRDefault="0033069C" w:rsidP="0034753D">
            <w:pPr>
              <w:tabs>
                <w:tab w:val="right" w:pos="9072"/>
              </w:tabs>
              <w:spacing w:before="20" w:after="20"/>
              <w:rPr>
                <w:b/>
              </w:rPr>
            </w:pPr>
            <w:r w:rsidRPr="008C21DA">
              <w:rPr>
                <w:b/>
              </w:rPr>
              <w:t xml:space="preserve">Organisatorische Schutzmaßnahmen </w:t>
            </w:r>
            <w:r w:rsidRPr="008C21DA">
              <w:rPr>
                <w:b/>
              </w:rPr>
              <w:br/>
            </w:r>
            <w:r w:rsidRPr="008C21DA">
              <w:rPr>
                <w:sz w:val="16"/>
                <w:szCs w:val="16"/>
              </w:rPr>
              <w:t xml:space="preserve">zur Verbesserung der Sicherheit und des Gesundheitsschutzes der Beschäftigten in explosionsgefährdeten Bereichen </w:t>
            </w:r>
          </w:p>
        </w:tc>
      </w:tr>
      <w:tr w:rsidR="0033069C" w:rsidRPr="008C21DA" w14:paraId="739B6FD2"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3828" w:type="dxa"/>
            <w:gridSpan w:val="2"/>
            <w:tcBorders>
              <w:top w:val="nil"/>
              <w:left w:val="single" w:sz="12" w:space="0" w:color="auto"/>
              <w:bottom w:val="nil"/>
              <w:right w:val="single" w:sz="4" w:space="0" w:color="auto"/>
            </w:tcBorders>
          </w:tcPr>
          <w:p w14:paraId="739B6FCF" w14:textId="77777777" w:rsidR="0033069C" w:rsidRPr="008C21DA" w:rsidRDefault="0033069C" w:rsidP="0034753D">
            <w:pPr>
              <w:tabs>
                <w:tab w:val="right" w:pos="9072"/>
              </w:tabs>
              <w:spacing w:before="240" w:after="20"/>
              <w:rPr>
                <w:b/>
              </w:rPr>
            </w:pPr>
            <w:r w:rsidRPr="008C21DA">
              <w:rPr>
                <w:b/>
              </w:rPr>
              <w:t>Anlage / Raum</w:t>
            </w:r>
          </w:p>
        </w:tc>
        <w:tc>
          <w:tcPr>
            <w:tcW w:w="2693" w:type="dxa"/>
            <w:gridSpan w:val="3"/>
            <w:tcBorders>
              <w:top w:val="nil"/>
              <w:left w:val="single" w:sz="4" w:space="0" w:color="auto"/>
              <w:bottom w:val="nil"/>
              <w:right w:val="single" w:sz="4" w:space="0" w:color="auto"/>
            </w:tcBorders>
            <w:vAlign w:val="center"/>
          </w:tcPr>
          <w:p w14:paraId="739B6FD0" w14:textId="77777777" w:rsidR="0033069C" w:rsidRPr="008C21DA" w:rsidRDefault="0033069C" w:rsidP="0034753D">
            <w:pPr>
              <w:tabs>
                <w:tab w:val="right" w:pos="9072"/>
              </w:tabs>
              <w:spacing w:before="20" w:after="20"/>
              <w:jc w:val="center"/>
              <w:rPr>
                <w:spacing w:val="-10"/>
                <w:sz w:val="16"/>
                <w:szCs w:val="16"/>
              </w:rPr>
            </w:pPr>
            <w:r w:rsidRPr="008C21DA">
              <w:rPr>
                <w:spacing w:val="-10"/>
                <w:sz w:val="16"/>
                <w:szCs w:val="16"/>
              </w:rPr>
              <w:t>Schriftliche Betriebsanweisung</w:t>
            </w:r>
          </w:p>
        </w:tc>
        <w:tc>
          <w:tcPr>
            <w:tcW w:w="3970" w:type="dxa"/>
            <w:tcBorders>
              <w:top w:val="nil"/>
              <w:left w:val="single" w:sz="4" w:space="0" w:color="auto"/>
              <w:bottom w:val="nil"/>
              <w:right w:val="single" w:sz="12" w:space="0" w:color="auto"/>
            </w:tcBorders>
            <w:vAlign w:val="center"/>
          </w:tcPr>
          <w:p w14:paraId="739B6FD1" w14:textId="77777777" w:rsidR="0033069C" w:rsidRPr="008C21DA" w:rsidRDefault="0033069C" w:rsidP="0034753D">
            <w:pPr>
              <w:tabs>
                <w:tab w:val="right" w:pos="9072"/>
              </w:tabs>
              <w:spacing w:before="20" w:after="20"/>
              <w:rPr>
                <w:b/>
              </w:rPr>
            </w:pPr>
            <w:r w:rsidRPr="008C21DA">
              <w:rPr>
                <w:sz w:val="16"/>
                <w:szCs w:val="16"/>
              </w:rPr>
              <w:t xml:space="preserve">Unterweisung der Beschäftigten erfolgt am:          </w:t>
            </w:r>
            <w:r w:rsidRPr="008C21DA">
              <w:rPr>
                <w:b/>
                <w:sz w:val="16"/>
                <w:szCs w:val="16"/>
              </w:rPr>
              <w:t>(13)</w:t>
            </w:r>
            <w:r w:rsidRPr="008C21DA">
              <w:rPr>
                <w:b/>
              </w:rPr>
              <w:tab/>
              <w:t xml:space="preserve">  </w:t>
            </w:r>
            <w:r w:rsidRPr="008C21DA">
              <w:rPr>
                <w:b/>
                <w:vertAlign w:val="superscript"/>
              </w:rPr>
              <w:t xml:space="preserve">(13)  </w:t>
            </w:r>
            <w:r w:rsidRPr="008C21DA">
              <w:rPr>
                <w:b/>
              </w:rPr>
              <w:t xml:space="preserve"> </w:t>
            </w:r>
            <w:r w:rsidRPr="008C21DA">
              <w:rPr>
                <w:b/>
              </w:rPr>
              <w:tab/>
              <w:t xml:space="preserve">  </w:t>
            </w:r>
            <w:r w:rsidRPr="008C21DA">
              <w:rPr>
                <w:b/>
                <w:vertAlign w:val="superscript"/>
              </w:rPr>
              <w:t>(13)</w:t>
            </w:r>
          </w:p>
        </w:tc>
      </w:tr>
      <w:tr w:rsidR="0033069C" w:rsidRPr="008C21DA" w14:paraId="739B6FD7"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828" w:type="dxa"/>
            <w:gridSpan w:val="2"/>
            <w:tcBorders>
              <w:top w:val="nil"/>
              <w:left w:val="single" w:sz="12" w:space="0" w:color="auto"/>
              <w:bottom w:val="nil"/>
              <w:right w:val="single" w:sz="4" w:space="0" w:color="auto"/>
            </w:tcBorders>
          </w:tcPr>
          <w:p w14:paraId="739B6FD3" w14:textId="77777777" w:rsidR="0033069C" w:rsidRPr="008C21DA" w:rsidRDefault="0033069C" w:rsidP="0034753D">
            <w:pPr>
              <w:tabs>
                <w:tab w:val="right" w:pos="9072"/>
              </w:tabs>
            </w:pPr>
          </w:p>
        </w:tc>
        <w:tc>
          <w:tcPr>
            <w:tcW w:w="1275" w:type="dxa"/>
            <w:tcBorders>
              <w:top w:val="nil"/>
              <w:left w:val="single" w:sz="4" w:space="0" w:color="auto"/>
              <w:bottom w:val="nil"/>
              <w:right w:val="single" w:sz="4" w:space="0" w:color="auto"/>
            </w:tcBorders>
          </w:tcPr>
          <w:p w14:paraId="739B6FD4" w14:textId="77777777" w:rsidR="0033069C" w:rsidRPr="008C21DA" w:rsidRDefault="0033069C" w:rsidP="0034753D">
            <w:pPr>
              <w:pStyle w:val="berschrift2"/>
              <w:tabs>
                <w:tab w:val="right" w:pos="9072"/>
              </w:tabs>
              <w:spacing w:before="0" w:line="240" w:lineRule="auto"/>
              <w:jc w:val="center"/>
              <w:rPr>
                <w:rFonts w:ascii="Arial" w:hAnsi="Arial" w:cs="Arial"/>
                <w:b w:val="0"/>
                <w:color w:val="auto"/>
                <w:sz w:val="16"/>
                <w:szCs w:val="16"/>
              </w:rPr>
            </w:pPr>
            <w:r w:rsidRPr="008C21DA">
              <w:rPr>
                <w:rFonts w:ascii="Arial" w:hAnsi="Arial" w:cs="Arial"/>
                <w:b w:val="0"/>
                <w:color w:val="auto"/>
                <w:spacing w:val="-10"/>
                <w:sz w:val="16"/>
                <w:szCs w:val="16"/>
              </w:rPr>
              <w:t>vorhanden</w:t>
            </w:r>
          </w:p>
        </w:tc>
        <w:tc>
          <w:tcPr>
            <w:tcW w:w="1418" w:type="dxa"/>
            <w:gridSpan w:val="2"/>
            <w:tcBorders>
              <w:top w:val="nil"/>
              <w:left w:val="single" w:sz="4" w:space="0" w:color="auto"/>
              <w:bottom w:val="nil"/>
              <w:right w:val="single" w:sz="4" w:space="0" w:color="auto"/>
            </w:tcBorders>
          </w:tcPr>
          <w:p w14:paraId="739B6FD5" w14:textId="77777777" w:rsidR="0033069C" w:rsidRPr="008C21DA" w:rsidRDefault="0033069C" w:rsidP="0034753D">
            <w:pPr>
              <w:tabs>
                <w:tab w:val="right" w:pos="9072"/>
              </w:tabs>
              <w:jc w:val="center"/>
              <w:rPr>
                <w:sz w:val="16"/>
                <w:szCs w:val="16"/>
              </w:rPr>
            </w:pPr>
            <w:r w:rsidRPr="008C21DA">
              <w:rPr>
                <w:sz w:val="16"/>
                <w:szCs w:val="16"/>
              </w:rPr>
              <w:t>zu erstellen bis</w:t>
            </w:r>
          </w:p>
        </w:tc>
        <w:tc>
          <w:tcPr>
            <w:tcW w:w="3970" w:type="dxa"/>
            <w:tcBorders>
              <w:top w:val="nil"/>
              <w:left w:val="single" w:sz="4" w:space="0" w:color="auto"/>
              <w:bottom w:val="nil"/>
              <w:right w:val="single" w:sz="12" w:space="0" w:color="auto"/>
            </w:tcBorders>
          </w:tcPr>
          <w:p w14:paraId="739B6FD6" w14:textId="77777777" w:rsidR="0033069C" w:rsidRPr="008C21DA" w:rsidRDefault="0033069C" w:rsidP="0034753D">
            <w:pPr>
              <w:tabs>
                <w:tab w:val="right" w:pos="9072"/>
              </w:tabs>
              <w:spacing w:before="60"/>
            </w:pPr>
          </w:p>
        </w:tc>
      </w:tr>
      <w:tr w:rsidR="0033069C" w:rsidRPr="008C21DA" w14:paraId="739B6FDC"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gridSpan w:val="2"/>
            <w:tcBorders>
              <w:top w:val="single" w:sz="4" w:space="0" w:color="auto"/>
              <w:left w:val="single" w:sz="12" w:space="0" w:color="auto"/>
              <w:bottom w:val="single" w:sz="8" w:space="0" w:color="auto"/>
              <w:right w:val="single" w:sz="4" w:space="0" w:color="auto"/>
            </w:tcBorders>
            <w:vAlign w:val="center"/>
          </w:tcPr>
          <w:p w14:paraId="739B6FD8" w14:textId="77777777" w:rsidR="0033069C" w:rsidRPr="008C21DA" w:rsidRDefault="0033069C" w:rsidP="0034753D">
            <w:pPr>
              <w:tabs>
                <w:tab w:val="right" w:pos="9072"/>
              </w:tabs>
              <w:rPr>
                <w:color w:val="008080"/>
                <w:sz w:val="20"/>
                <w:szCs w:val="20"/>
              </w:rPr>
            </w:pPr>
            <w:r w:rsidRPr="008C21DA">
              <w:rPr>
                <w:color w:val="4F81BD"/>
                <w:sz w:val="20"/>
                <w:szCs w:val="20"/>
              </w:rPr>
              <w:t xml:space="preserve">Entstauber - </w:t>
            </w:r>
            <w:proofErr w:type="spellStart"/>
            <w:r w:rsidRPr="008C21DA">
              <w:rPr>
                <w:color w:val="4F81BD"/>
                <w:sz w:val="20"/>
                <w:szCs w:val="20"/>
              </w:rPr>
              <w:t>Spänesackwechsel</w:t>
            </w:r>
            <w:proofErr w:type="spellEnd"/>
          </w:p>
        </w:tc>
        <w:tc>
          <w:tcPr>
            <w:tcW w:w="1275" w:type="dxa"/>
            <w:tcBorders>
              <w:top w:val="single" w:sz="4" w:space="0" w:color="auto"/>
              <w:left w:val="single" w:sz="4" w:space="0" w:color="auto"/>
              <w:bottom w:val="single" w:sz="8" w:space="0" w:color="auto"/>
              <w:right w:val="nil"/>
            </w:tcBorders>
            <w:vAlign w:val="center"/>
          </w:tcPr>
          <w:p w14:paraId="739B6FD9" w14:textId="77777777" w:rsidR="0033069C" w:rsidRPr="008C21DA" w:rsidRDefault="0033069C" w:rsidP="0034753D">
            <w:pPr>
              <w:tabs>
                <w:tab w:val="right" w:pos="9072"/>
              </w:tabs>
              <w:jc w:val="center"/>
              <w:rPr>
                <w:b/>
                <w:color w:val="4F81BD"/>
                <w:sz w:val="24"/>
                <w:szCs w:val="24"/>
              </w:rPr>
            </w:pPr>
            <w:r w:rsidRPr="008C21DA">
              <w:rPr>
                <w:b/>
                <w:color w:val="4F81BD"/>
                <w:sz w:val="24"/>
                <w:szCs w:val="24"/>
              </w:rPr>
              <w:t>X</w:t>
            </w:r>
          </w:p>
        </w:tc>
        <w:tc>
          <w:tcPr>
            <w:tcW w:w="1418" w:type="dxa"/>
            <w:gridSpan w:val="2"/>
            <w:tcBorders>
              <w:top w:val="single" w:sz="4" w:space="0" w:color="auto"/>
              <w:left w:val="single" w:sz="4" w:space="0" w:color="auto"/>
              <w:bottom w:val="single" w:sz="8" w:space="0" w:color="auto"/>
              <w:right w:val="single" w:sz="4" w:space="0" w:color="auto"/>
            </w:tcBorders>
            <w:vAlign w:val="center"/>
          </w:tcPr>
          <w:p w14:paraId="739B6FDA" w14:textId="77777777" w:rsidR="0033069C" w:rsidRPr="008C21DA" w:rsidRDefault="0033069C" w:rsidP="0034753D">
            <w:pPr>
              <w:pStyle w:val="Kopfzeile"/>
              <w:tabs>
                <w:tab w:val="clear" w:pos="4536"/>
              </w:tabs>
              <w:jc w:val="center"/>
              <w:rPr>
                <w:color w:val="4F81BD"/>
                <w:sz w:val="24"/>
                <w:szCs w:val="24"/>
              </w:rPr>
            </w:pPr>
          </w:p>
        </w:tc>
        <w:tc>
          <w:tcPr>
            <w:tcW w:w="3970" w:type="dxa"/>
            <w:tcBorders>
              <w:top w:val="single" w:sz="4" w:space="0" w:color="auto"/>
              <w:left w:val="single" w:sz="4" w:space="0" w:color="auto"/>
              <w:bottom w:val="single" w:sz="8" w:space="0" w:color="auto"/>
              <w:right w:val="single" w:sz="12" w:space="0" w:color="auto"/>
            </w:tcBorders>
            <w:vAlign w:val="center"/>
          </w:tcPr>
          <w:p w14:paraId="739B6FDB" w14:textId="77777777" w:rsidR="0033069C" w:rsidRPr="008C21DA" w:rsidRDefault="0033069C" w:rsidP="0034753D">
            <w:pPr>
              <w:tabs>
                <w:tab w:val="right" w:pos="9072"/>
              </w:tabs>
              <w:jc w:val="center"/>
              <w:rPr>
                <w:color w:val="4F81BD"/>
                <w:sz w:val="20"/>
                <w:szCs w:val="20"/>
              </w:rPr>
            </w:pPr>
            <w:r w:rsidRPr="008C21DA">
              <w:rPr>
                <w:color w:val="4F81BD"/>
                <w:sz w:val="20"/>
                <w:szCs w:val="20"/>
              </w:rPr>
              <w:t>17.11.</w:t>
            </w:r>
            <w:r w:rsidR="005106C2">
              <w:rPr>
                <w:color w:val="4F81BD"/>
                <w:sz w:val="20"/>
                <w:szCs w:val="20"/>
              </w:rPr>
              <w:t>15</w:t>
            </w:r>
            <w:r w:rsidRPr="008C21DA">
              <w:rPr>
                <w:color w:val="4F81BD"/>
                <w:sz w:val="20"/>
                <w:szCs w:val="20"/>
              </w:rPr>
              <w:t xml:space="preserve"> durch Gerber</w:t>
            </w:r>
          </w:p>
        </w:tc>
      </w:tr>
      <w:tr w:rsidR="0033069C" w:rsidRPr="008C21DA" w14:paraId="739B6FE1"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gridSpan w:val="2"/>
            <w:tcBorders>
              <w:top w:val="single" w:sz="8" w:space="0" w:color="auto"/>
              <w:left w:val="single" w:sz="12" w:space="0" w:color="auto"/>
              <w:bottom w:val="single" w:sz="8" w:space="0" w:color="auto"/>
              <w:right w:val="single" w:sz="4" w:space="0" w:color="auto"/>
            </w:tcBorders>
            <w:vAlign w:val="center"/>
          </w:tcPr>
          <w:p w14:paraId="739B6FDD" w14:textId="77777777" w:rsidR="0033069C" w:rsidRPr="008C21DA" w:rsidRDefault="0033069C" w:rsidP="0034753D">
            <w:pPr>
              <w:tabs>
                <w:tab w:val="right" w:pos="9072"/>
              </w:tabs>
              <w:rPr>
                <w:color w:val="008080"/>
              </w:rPr>
            </w:pPr>
            <w:r w:rsidRPr="008C21DA">
              <w:rPr>
                <w:color w:val="4F81BD"/>
              </w:rPr>
              <w:t>Verhalten im Brandfall</w:t>
            </w:r>
          </w:p>
        </w:tc>
        <w:tc>
          <w:tcPr>
            <w:tcW w:w="1275" w:type="dxa"/>
            <w:tcBorders>
              <w:top w:val="single" w:sz="8" w:space="0" w:color="auto"/>
              <w:left w:val="single" w:sz="4" w:space="0" w:color="auto"/>
              <w:bottom w:val="single" w:sz="8" w:space="0" w:color="auto"/>
              <w:right w:val="nil"/>
            </w:tcBorders>
            <w:vAlign w:val="center"/>
          </w:tcPr>
          <w:p w14:paraId="739B6FDE" w14:textId="77777777" w:rsidR="0033069C" w:rsidRPr="008C21DA" w:rsidRDefault="0033069C" w:rsidP="0034753D">
            <w:pPr>
              <w:tabs>
                <w:tab w:val="right" w:pos="9072"/>
              </w:tabs>
              <w:jc w:val="center"/>
              <w:rPr>
                <w:color w:val="008080"/>
              </w:rPr>
            </w:pPr>
          </w:p>
        </w:tc>
        <w:tc>
          <w:tcPr>
            <w:tcW w:w="1418" w:type="dxa"/>
            <w:gridSpan w:val="2"/>
            <w:tcBorders>
              <w:top w:val="single" w:sz="8" w:space="0" w:color="auto"/>
              <w:left w:val="single" w:sz="4" w:space="0" w:color="auto"/>
              <w:bottom w:val="single" w:sz="8" w:space="0" w:color="auto"/>
              <w:right w:val="single" w:sz="4" w:space="0" w:color="auto"/>
            </w:tcBorders>
            <w:vAlign w:val="center"/>
          </w:tcPr>
          <w:p w14:paraId="739B6FDF" w14:textId="77777777" w:rsidR="0033069C" w:rsidRPr="008C21DA" w:rsidRDefault="0033069C" w:rsidP="00683085">
            <w:pPr>
              <w:pStyle w:val="Kopfzeile"/>
              <w:tabs>
                <w:tab w:val="clear" w:pos="4536"/>
              </w:tabs>
              <w:jc w:val="center"/>
              <w:rPr>
                <w:b/>
                <w:color w:val="4F81BD"/>
                <w:sz w:val="20"/>
                <w:szCs w:val="20"/>
              </w:rPr>
            </w:pPr>
            <w:r w:rsidRPr="008C21DA">
              <w:rPr>
                <w:b/>
                <w:color w:val="FF0000"/>
                <w:sz w:val="20"/>
                <w:szCs w:val="20"/>
              </w:rPr>
              <w:t>05.12.</w:t>
            </w:r>
            <w:r w:rsidR="00683085">
              <w:rPr>
                <w:b/>
                <w:color w:val="FF0000"/>
                <w:sz w:val="20"/>
                <w:szCs w:val="20"/>
              </w:rPr>
              <w:t>15</w:t>
            </w:r>
          </w:p>
        </w:tc>
        <w:tc>
          <w:tcPr>
            <w:tcW w:w="3970" w:type="dxa"/>
            <w:tcBorders>
              <w:top w:val="single" w:sz="8" w:space="0" w:color="auto"/>
              <w:left w:val="single" w:sz="4" w:space="0" w:color="auto"/>
              <w:bottom w:val="single" w:sz="8" w:space="0" w:color="auto"/>
              <w:right w:val="single" w:sz="12" w:space="0" w:color="auto"/>
            </w:tcBorders>
            <w:vAlign w:val="center"/>
          </w:tcPr>
          <w:p w14:paraId="739B6FE0" w14:textId="77777777" w:rsidR="0033069C" w:rsidRPr="008C21DA" w:rsidRDefault="0033069C" w:rsidP="0034753D">
            <w:pPr>
              <w:tabs>
                <w:tab w:val="right" w:pos="9072"/>
              </w:tabs>
              <w:jc w:val="center"/>
              <w:rPr>
                <w:color w:val="008080"/>
              </w:rPr>
            </w:pPr>
          </w:p>
        </w:tc>
      </w:tr>
      <w:tr w:rsidR="0033069C" w:rsidRPr="008C21DA" w14:paraId="739B6FE5"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single" w:sz="8" w:space="0" w:color="auto"/>
              <w:left w:val="single" w:sz="12" w:space="0" w:color="auto"/>
              <w:bottom w:val="single" w:sz="12" w:space="0" w:color="auto"/>
              <w:right w:val="single" w:sz="12" w:space="0" w:color="auto"/>
            </w:tcBorders>
          </w:tcPr>
          <w:p w14:paraId="739B6FE2" w14:textId="77777777" w:rsidR="0033069C" w:rsidRPr="008C21DA" w:rsidRDefault="0033069C" w:rsidP="0033069C">
            <w:pPr>
              <w:numPr>
                <w:ilvl w:val="0"/>
                <w:numId w:val="9"/>
              </w:numPr>
              <w:tabs>
                <w:tab w:val="right" w:pos="9072"/>
              </w:tabs>
              <w:spacing w:before="20"/>
              <w:rPr>
                <w:b/>
                <w:sz w:val="16"/>
                <w:szCs w:val="16"/>
              </w:rPr>
            </w:pPr>
            <w:r w:rsidRPr="008C21DA">
              <w:rPr>
                <w:b/>
                <w:sz w:val="16"/>
                <w:szCs w:val="16"/>
              </w:rPr>
              <w:t xml:space="preserve">Zusätzliche organisatorische Maßnahmen für gefährliche Tätigkeiten      </w:t>
            </w:r>
            <w:r w:rsidRPr="008C21DA">
              <w:rPr>
                <w:b/>
                <w:sz w:val="20"/>
                <w:szCs w:val="20"/>
              </w:rPr>
              <w:t xml:space="preserve">                                                                          </w:t>
            </w:r>
            <w:r w:rsidRPr="008C21DA">
              <w:rPr>
                <w:b/>
                <w:sz w:val="16"/>
                <w:szCs w:val="16"/>
              </w:rPr>
              <w:t>(14)</w:t>
            </w:r>
          </w:p>
          <w:p w14:paraId="739B6FE3" w14:textId="77777777" w:rsidR="0033069C" w:rsidRPr="008C21DA" w:rsidRDefault="0033069C" w:rsidP="0034753D">
            <w:pPr>
              <w:tabs>
                <w:tab w:val="right" w:pos="9072"/>
              </w:tabs>
              <w:spacing w:before="20"/>
              <w:rPr>
                <w:sz w:val="16"/>
                <w:szCs w:val="16"/>
              </w:rPr>
            </w:pPr>
            <w:r w:rsidRPr="008C21DA">
              <w:rPr>
                <w:sz w:val="16"/>
                <w:szCs w:val="16"/>
              </w:rPr>
              <w:t xml:space="preserve">      (</w:t>
            </w:r>
            <w:r w:rsidR="00314C43">
              <w:rPr>
                <w:sz w:val="16"/>
                <w:szCs w:val="16"/>
              </w:rPr>
              <w:t>z. B.</w:t>
            </w:r>
            <w:r w:rsidRPr="008C21DA">
              <w:rPr>
                <w:sz w:val="16"/>
                <w:szCs w:val="16"/>
              </w:rPr>
              <w:t xml:space="preserve"> Arbeitsfreigaben)</w:t>
            </w:r>
          </w:p>
          <w:p w14:paraId="739B6FE4" w14:textId="77777777" w:rsidR="0033069C" w:rsidRPr="008C21DA" w:rsidRDefault="0033069C" w:rsidP="0034753D">
            <w:pPr>
              <w:tabs>
                <w:tab w:val="right" w:pos="9072"/>
              </w:tabs>
              <w:jc w:val="center"/>
              <w:rPr>
                <w:color w:val="4F81BD"/>
                <w:sz w:val="20"/>
                <w:szCs w:val="20"/>
              </w:rPr>
            </w:pPr>
            <w:r w:rsidRPr="008C21DA">
              <w:rPr>
                <w:color w:val="4F81BD"/>
                <w:sz w:val="20"/>
                <w:szCs w:val="20"/>
              </w:rPr>
              <w:t>Erlaubnisschein für Arbeiten mit Zündgefahr</w:t>
            </w:r>
          </w:p>
        </w:tc>
      </w:tr>
      <w:tr w:rsidR="0033069C" w:rsidRPr="008C21DA" w14:paraId="739B6FE7"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491" w:type="dxa"/>
            <w:gridSpan w:val="6"/>
            <w:tcBorders>
              <w:top w:val="single" w:sz="12" w:space="0" w:color="auto"/>
              <w:left w:val="single" w:sz="12" w:space="0" w:color="auto"/>
              <w:bottom w:val="single" w:sz="8" w:space="0" w:color="auto"/>
              <w:right w:val="single" w:sz="12" w:space="0" w:color="auto"/>
            </w:tcBorders>
          </w:tcPr>
          <w:p w14:paraId="739B6FE6" w14:textId="77777777" w:rsidR="0033069C" w:rsidRPr="008C21DA" w:rsidRDefault="0033069C" w:rsidP="00402972">
            <w:pPr>
              <w:numPr>
                <w:ilvl w:val="0"/>
                <w:numId w:val="10"/>
              </w:numPr>
              <w:tabs>
                <w:tab w:val="right" w:pos="9711"/>
                <w:tab w:val="left" w:pos="9923"/>
              </w:tabs>
              <w:spacing w:before="60" w:after="200"/>
              <w:rPr>
                <w:b/>
                <w:sz w:val="16"/>
                <w:szCs w:val="16"/>
              </w:rPr>
            </w:pPr>
            <w:r w:rsidRPr="008C21DA">
              <w:rPr>
                <w:b/>
                <w:sz w:val="16"/>
                <w:szCs w:val="16"/>
              </w:rPr>
              <w:t xml:space="preserve">Kennzeichnung explosionsgefährdeter Bereiche                                                                                                                                     </w:t>
            </w:r>
            <w:r w:rsidR="000049F9">
              <w:rPr>
                <w:noProof/>
                <w:sz w:val="16"/>
                <w:szCs w:val="16"/>
                <w:lang w:eastAsia="de-DE"/>
              </w:rPr>
              <w:pict w14:anchorId="739B7001">
                <v:shape id="Grafik 10" o:spid="_x0000_i1028" type="#_x0000_t75" style="width:54pt;height:18.75pt;visibility:visible">
                  <v:imagedata r:id="rId15" o:title=""/>
                </v:shape>
              </w:pict>
            </w:r>
            <w:r w:rsidRPr="008C21DA">
              <w:rPr>
                <w:sz w:val="16"/>
                <w:szCs w:val="16"/>
              </w:rPr>
              <w:t xml:space="preserve">                               </w:t>
            </w:r>
            <w:r w:rsidRPr="008C21DA">
              <w:rPr>
                <w:sz w:val="24"/>
              </w:rPr>
              <w:sym w:font="Symbol" w:char="F07F"/>
            </w:r>
            <w:r w:rsidRPr="008C21DA">
              <w:rPr>
                <w:sz w:val="24"/>
              </w:rPr>
              <w:t xml:space="preserve"> </w:t>
            </w:r>
            <w:r w:rsidRPr="008C21DA">
              <w:rPr>
                <w:sz w:val="16"/>
                <w:szCs w:val="16"/>
              </w:rPr>
              <w:t xml:space="preserve">vorhanden                  </w:t>
            </w:r>
            <w:r w:rsidRPr="008C21DA">
              <w:rPr>
                <w:sz w:val="24"/>
              </w:rPr>
              <w:sym w:font="Symbol" w:char="F07F"/>
            </w:r>
            <w:r w:rsidRPr="008C21DA">
              <w:rPr>
                <w:sz w:val="16"/>
                <w:szCs w:val="16"/>
              </w:rPr>
              <w:t xml:space="preserve"> vorzunehmen bis</w:t>
            </w:r>
            <w:r w:rsidRPr="008C21DA">
              <w:rPr>
                <w:sz w:val="16"/>
                <w:szCs w:val="16"/>
                <w:u w:val="single"/>
              </w:rPr>
              <w:t xml:space="preserve">                 </w:t>
            </w:r>
            <w:r w:rsidRPr="008C21DA">
              <w:rPr>
                <w:sz w:val="16"/>
                <w:szCs w:val="16"/>
              </w:rPr>
              <w:t xml:space="preserve">           </w:t>
            </w:r>
            <w:r w:rsidRPr="008C21DA">
              <w:rPr>
                <w:b/>
                <w:color w:val="4F81BD"/>
                <w:sz w:val="24"/>
              </w:rPr>
              <w:t>X</w:t>
            </w:r>
            <w:r w:rsidRPr="008C21DA">
              <w:rPr>
                <w:sz w:val="16"/>
                <w:szCs w:val="16"/>
              </w:rPr>
              <w:t xml:space="preserve"> entfällt</w:t>
            </w:r>
            <w:r w:rsidR="00402972">
              <w:rPr>
                <w:sz w:val="16"/>
                <w:szCs w:val="16"/>
              </w:rPr>
              <w:t xml:space="preserve">                                        </w:t>
            </w:r>
            <w:r w:rsidR="00E02ECD">
              <w:rPr>
                <w:sz w:val="16"/>
                <w:szCs w:val="16"/>
              </w:rPr>
              <w:t xml:space="preserve">       </w:t>
            </w:r>
            <w:r w:rsidR="00402972" w:rsidRPr="00402972">
              <w:rPr>
                <w:b/>
                <w:sz w:val="16"/>
                <w:szCs w:val="16"/>
              </w:rPr>
              <w:t>(15)</w:t>
            </w:r>
          </w:p>
        </w:tc>
      </w:tr>
      <w:tr w:rsidR="0033069C" w:rsidRPr="008C21DA" w14:paraId="739B6FEB"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single" w:sz="8" w:space="0" w:color="auto"/>
              <w:left w:val="single" w:sz="12" w:space="0" w:color="auto"/>
              <w:bottom w:val="nil"/>
              <w:right w:val="single" w:sz="12" w:space="0" w:color="auto"/>
            </w:tcBorders>
          </w:tcPr>
          <w:p w14:paraId="739B6FE8" w14:textId="77777777" w:rsidR="0033069C" w:rsidRPr="00DB0FFC" w:rsidRDefault="0033069C" w:rsidP="0033069C">
            <w:pPr>
              <w:pStyle w:val="berschrift5"/>
              <w:numPr>
                <w:ilvl w:val="0"/>
                <w:numId w:val="6"/>
              </w:numPr>
              <w:tabs>
                <w:tab w:val="right" w:pos="9072"/>
                <w:tab w:val="left" w:pos="9781"/>
                <w:tab w:val="left" w:pos="9923"/>
              </w:tabs>
              <w:spacing w:before="40"/>
              <w:rPr>
                <w:sz w:val="16"/>
                <w:szCs w:val="16"/>
              </w:rPr>
            </w:pPr>
            <w:r w:rsidRPr="00DB0FFC">
              <w:rPr>
                <w:sz w:val="16"/>
                <w:szCs w:val="16"/>
              </w:rPr>
              <w:t xml:space="preserve">Regelmäßige Reinigung der explosionsgefährdeten Bereiche / Beseitigung von Staubablagerungen  </w:t>
            </w:r>
            <w:r>
              <w:rPr>
                <w:sz w:val="16"/>
                <w:szCs w:val="16"/>
              </w:rPr>
              <w:t xml:space="preserve">                                            </w:t>
            </w:r>
            <w:r w:rsidRPr="00DB0FFC">
              <w:rPr>
                <w:sz w:val="16"/>
                <w:szCs w:val="16"/>
              </w:rPr>
              <w:t xml:space="preserve"> </w:t>
            </w:r>
            <w:r>
              <w:rPr>
                <w:sz w:val="16"/>
                <w:szCs w:val="16"/>
              </w:rPr>
              <w:t>(16)</w:t>
            </w:r>
          </w:p>
          <w:p w14:paraId="739B6FE9" w14:textId="77777777" w:rsidR="0033069C" w:rsidRPr="008C21DA" w:rsidRDefault="0033069C" w:rsidP="0034753D">
            <w:pPr>
              <w:ind w:left="360"/>
              <w:rPr>
                <w:sz w:val="16"/>
                <w:szCs w:val="16"/>
              </w:rPr>
            </w:pPr>
            <w:r w:rsidRPr="008C21DA">
              <w:rPr>
                <w:sz w:val="16"/>
                <w:szCs w:val="16"/>
              </w:rPr>
              <w:t xml:space="preserve">Ist die regelmäßige Reinigung gemäß Betriebsanweisung </w:t>
            </w:r>
            <w:proofErr w:type="gramStart"/>
            <w:r w:rsidRPr="008C21DA">
              <w:rPr>
                <w:sz w:val="16"/>
                <w:szCs w:val="16"/>
              </w:rPr>
              <w:t>sichergestellt ?</w:t>
            </w:r>
            <w:proofErr w:type="gramEnd"/>
            <w:r w:rsidRPr="008C21DA">
              <w:rPr>
                <w:sz w:val="16"/>
                <w:szCs w:val="16"/>
              </w:rPr>
              <w:t xml:space="preserve">                 </w:t>
            </w:r>
            <w:r w:rsidRPr="008C21DA">
              <w:rPr>
                <w:sz w:val="24"/>
              </w:rPr>
              <w:t xml:space="preserve">                 </w:t>
            </w:r>
            <w:r w:rsidRPr="008C21DA">
              <w:rPr>
                <w:sz w:val="24"/>
              </w:rPr>
              <w:sym w:font="Symbol" w:char="F07F"/>
            </w:r>
            <w:r w:rsidRPr="008C21DA">
              <w:rPr>
                <w:sz w:val="24"/>
              </w:rPr>
              <w:t xml:space="preserve"> </w:t>
            </w:r>
            <w:r w:rsidRPr="008C21DA">
              <w:rPr>
                <w:sz w:val="16"/>
                <w:szCs w:val="16"/>
              </w:rPr>
              <w:t xml:space="preserve"> ja</w:t>
            </w:r>
            <w:r w:rsidRPr="008C21DA">
              <w:rPr>
                <w:sz w:val="16"/>
                <w:szCs w:val="16"/>
              </w:rPr>
              <w:tab/>
            </w:r>
            <w:r w:rsidRPr="008C21DA">
              <w:rPr>
                <w:sz w:val="24"/>
              </w:rPr>
              <w:t xml:space="preserve">   </w:t>
            </w:r>
            <w:r w:rsidRPr="008C21DA">
              <w:rPr>
                <w:b/>
                <w:color w:val="FF0000"/>
                <w:sz w:val="24"/>
              </w:rPr>
              <w:t>X</w:t>
            </w:r>
            <w:r w:rsidRPr="008C21DA">
              <w:rPr>
                <w:sz w:val="24"/>
              </w:rPr>
              <w:t xml:space="preserve"> </w:t>
            </w:r>
            <w:r w:rsidRPr="008C21DA">
              <w:rPr>
                <w:sz w:val="16"/>
                <w:szCs w:val="16"/>
              </w:rPr>
              <w:t xml:space="preserve">nein </w:t>
            </w:r>
          </w:p>
          <w:p w14:paraId="739B6FEA" w14:textId="77777777" w:rsidR="0033069C" w:rsidRPr="008C21DA" w:rsidRDefault="0033069C" w:rsidP="00054B55">
            <w:pPr>
              <w:ind w:left="360"/>
              <w:jc w:val="right"/>
              <w:rPr>
                <w:b/>
                <w:u w:val="single"/>
              </w:rPr>
            </w:pPr>
            <w:r w:rsidRPr="008C21DA">
              <w:rPr>
                <w:b/>
                <w:color w:val="FF0000"/>
                <w:sz w:val="16"/>
                <w:szCs w:val="16"/>
                <w:u w:val="single"/>
              </w:rPr>
              <w:t>Reinigungsplan bis 20.01.201</w:t>
            </w:r>
            <w:r w:rsidR="00054B55">
              <w:rPr>
                <w:b/>
                <w:color w:val="FF0000"/>
                <w:sz w:val="16"/>
                <w:szCs w:val="16"/>
                <w:u w:val="single"/>
              </w:rPr>
              <w:t>6</w:t>
            </w:r>
            <w:r w:rsidRPr="008C21DA">
              <w:rPr>
                <w:b/>
                <w:color w:val="FF0000"/>
                <w:sz w:val="16"/>
                <w:szCs w:val="16"/>
                <w:u w:val="single"/>
              </w:rPr>
              <w:t xml:space="preserve"> erstellen!</w:t>
            </w:r>
          </w:p>
        </w:tc>
      </w:tr>
      <w:tr w:rsidR="0033069C" w:rsidRPr="008C21DA" w14:paraId="739B6FF0"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single" w:sz="8" w:space="0" w:color="auto"/>
              <w:left w:val="single" w:sz="12" w:space="0" w:color="auto"/>
              <w:bottom w:val="single" w:sz="12" w:space="0" w:color="auto"/>
              <w:right w:val="single" w:sz="12" w:space="0" w:color="auto"/>
            </w:tcBorders>
          </w:tcPr>
          <w:p w14:paraId="739B6FEC" w14:textId="77777777" w:rsidR="0033069C" w:rsidRPr="00DB0FFC" w:rsidRDefault="0033069C" w:rsidP="0033069C">
            <w:pPr>
              <w:pStyle w:val="berschrift5"/>
              <w:numPr>
                <w:ilvl w:val="0"/>
                <w:numId w:val="6"/>
              </w:numPr>
              <w:tabs>
                <w:tab w:val="right" w:pos="9072"/>
                <w:tab w:val="left" w:pos="9781"/>
                <w:tab w:val="left" w:pos="9923"/>
              </w:tabs>
              <w:spacing w:before="40"/>
              <w:rPr>
                <w:rFonts w:cs="Arial"/>
                <w:sz w:val="16"/>
                <w:szCs w:val="16"/>
              </w:rPr>
            </w:pPr>
            <w:r w:rsidRPr="00DB0FFC">
              <w:rPr>
                <w:rFonts w:cs="Arial"/>
                <w:sz w:val="16"/>
                <w:szCs w:val="16"/>
              </w:rPr>
              <w:t xml:space="preserve">Prüfung der Arbeitsplätze / Arbeitsmittel                            </w:t>
            </w:r>
            <w:r>
              <w:rPr>
                <w:rFonts w:cs="Arial"/>
                <w:sz w:val="16"/>
                <w:szCs w:val="16"/>
              </w:rPr>
              <w:t xml:space="preserve">                                                       </w:t>
            </w:r>
            <w:r w:rsidRPr="00DB0FFC">
              <w:rPr>
                <w:rFonts w:cs="Arial"/>
                <w:sz w:val="16"/>
                <w:szCs w:val="16"/>
              </w:rPr>
              <w:t xml:space="preserve">                                                                </w:t>
            </w:r>
            <w:r>
              <w:rPr>
                <w:rFonts w:cs="Arial"/>
                <w:sz w:val="16"/>
                <w:szCs w:val="16"/>
              </w:rPr>
              <w:t>(17)</w:t>
            </w:r>
            <w:r w:rsidRPr="00DB0FFC">
              <w:rPr>
                <w:rFonts w:cs="Arial"/>
                <w:sz w:val="16"/>
                <w:szCs w:val="16"/>
                <w:vertAlign w:val="superscript"/>
              </w:rPr>
              <w:t>)</w:t>
            </w:r>
          </w:p>
          <w:p w14:paraId="739B6FED" w14:textId="77777777" w:rsidR="0033069C" w:rsidRPr="008C21DA" w:rsidRDefault="0033069C" w:rsidP="0034753D">
            <w:pPr>
              <w:pStyle w:val="Kopfzeile"/>
              <w:tabs>
                <w:tab w:val="clear" w:pos="4536"/>
                <w:tab w:val="left" w:pos="4905"/>
                <w:tab w:val="left" w:pos="5812"/>
                <w:tab w:val="left" w:pos="5897"/>
                <w:tab w:val="left" w:pos="8222"/>
                <w:tab w:val="left" w:pos="9214"/>
              </w:tabs>
              <w:spacing w:before="40"/>
              <w:ind w:left="360"/>
              <w:rPr>
                <w:sz w:val="16"/>
                <w:szCs w:val="16"/>
              </w:rPr>
            </w:pPr>
            <w:r w:rsidRPr="008C21DA">
              <w:rPr>
                <w:sz w:val="16"/>
                <w:szCs w:val="16"/>
              </w:rPr>
              <w:t xml:space="preserve">Ist vor der erstmaligen Nutzung eine Prüfung durch eine befähigte Person </w:t>
            </w:r>
            <w:proofErr w:type="gramStart"/>
            <w:r w:rsidRPr="008C21DA">
              <w:rPr>
                <w:sz w:val="16"/>
                <w:szCs w:val="16"/>
              </w:rPr>
              <w:t>erfolgt ?</w:t>
            </w:r>
            <w:proofErr w:type="gramEnd"/>
            <w:r w:rsidRPr="008C21DA">
              <w:rPr>
                <w:sz w:val="16"/>
                <w:szCs w:val="16"/>
              </w:rPr>
              <w:t xml:space="preserve"> </w:t>
            </w:r>
            <w:r w:rsidRPr="008C21DA">
              <w:rPr>
                <w:sz w:val="24"/>
              </w:rPr>
              <w:t xml:space="preserve">                  </w:t>
            </w:r>
            <w:r w:rsidRPr="008C21DA">
              <w:rPr>
                <w:sz w:val="24"/>
              </w:rPr>
              <w:sym w:font="Symbol" w:char="F07F"/>
            </w:r>
            <w:r w:rsidRPr="008C21DA">
              <w:rPr>
                <w:sz w:val="24"/>
              </w:rPr>
              <w:t xml:space="preserve"> </w:t>
            </w:r>
            <w:r w:rsidRPr="008C21DA">
              <w:rPr>
                <w:sz w:val="16"/>
                <w:szCs w:val="16"/>
              </w:rPr>
              <w:t xml:space="preserve"> ja</w:t>
            </w:r>
            <w:r w:rsidRPr="008C21DA">
              <w:rPr>
                <w:sz w:val="16"/>
                <w:szCs w:val="16"/>
              </w:rPr>
              <w:tab/>
            </w:r>
            <w:r w:rsidRPr="008C21DA">
              <w:rPr>
                <w:sz w:val="24"/>
              </w:rPr>
              <w:t xml:space="preserve">       </w:t>
            </w:r>
            <w:r w:rsidRPr="008C21DA">
              <w:rPr>
                <w:b/>
                <w:color w:val="4F81BD"/>
                <w:sz w:val="24"/>
              </w:rPr>
              <w:t>X</w:t>
            </w:r>
            <w:r w:rsidRPr="008C21DA">
              <w:rPr>
                <w:sz w:val="24"/>
              </w:rPr>
              <w:t xml:space="preserve"> </w:t>
            </w:r>
            <w:r w:rsidRPr="008C21DA">
              <w:rPr>
                <w:sz w:val="16"/>
                <w:szCs w:val="16"/>
              </w:rPr>
              <w:t>nein</w:t>
            </w:r>
          </w:p>
          <w:p w14:paraId="739B6FEE" w14:textId="77777777" w:rsidR="0033069C" w:rsidRPr="008C21DA" w:rsidRDefault="0033069C" w:rsidP="0034753D">
            <w:pPr>
              <w:pStyle w:val="Kopfzeile"/>
              <w:tabs>
                <w:tab w:val="clear" w:pos="4536"/>
                <w:tab w:val="left" w:pos="4905"/>
                <w:tab w:val="left" w:pos="5812"/>
                <w:tab w:val="left" w:pos="5897"/>
              </w:tabs>
              <w:spacing w:before="40"/>
              <w:rPr>
                <w:sz w:val="16"/>
                <w:szCs w:val="16"/>
              </w:rPr>
            </w:pPr>
            <w:r w:rsidRPr="008C21DA">
              <w:rPr>
                <w:sz w:val="16"/>
                <w:szCs w:val="16"/>
              </w:rPr>
              <w:t xml:space="preserve">       Erfolgen regelmäßige </w:t>
            </w:r>
            <w:proofErr w:type="gramStart"/>
            <w:r w:rsidRPr="008C21DA">
              <w:rPr>
                <w:sz w:val="16"/>
                <w:szCs w:val="16"/>
              </w:rPr>
              <w:t>Prüfungen ?</w:t>
            </w:r>
            <w:proofErr w:type="gramEnd"/>
            <w:r w:rsidRPr="008C21DA">
              <w:rPr>
                <w:sz w:val="16"/>
                <w:szCs w:val="16"/>
              </w:rPr>
              <w:t xml:space="preserve">            </w:t>
            </w:r>
            <w:r w:rsidRPr="008C21DA">
              <w:rPr>
                <w:sz w:val="20"/>
              </w:rPr>
              <w:t>Prüfintervalle</w:t>
            </w:r>
            <w:r w:rsidRPr="008C21DA">
              <w:rPr>
                <w:color w:val="4F81BD"/>
                <w:sz w:val="20"/>
              </w:rPr>
              <w:t xml:space="preserve">: </w:t>
            </w:r>
            <w:r w:rsidRPr="008C21DA">
              <w:rPr>
                <w:b/>
                <w:color w:val="4F81BD"/>
                <w:sz w:val="20"/>
                <w:u w:val="single"/>
              </w:rPr>
              <w:t xml:space="preserve"> </w:t>
            </w:r>
            <w:r w:rsidRPr="008C21DA">
              <w:rPr>
                <w:b/>
                <w:color w:val="FF0000"/>
                <w:sz w:val="20"/>
                <w:u w:val="single"/>
              </w:rPr>
              <w:t>jährlich</w:t>
            </w:r>
            <w:r w:rsidRPr="008C21DA">
              <w:rPr>
                <w:b/>
                <w:color w:val="FF0000"/>
                <w:sz w:val="20"/>
              </w:rPr>
              <w:t xml:space="preserve"> </w:t>
            </w:r>
            <w:r w:rsidRPr="008C21DA">
              <w:rPr>
                <w:b/>
                <w:sz w:val="20"/>
              </w:rPr>
              <w:t xml:space="preserve">_       </w:t>
            </w:r>
            <w:r w:rsidRPr="008C21DA">
              <w:rPr>
                <w:sz w:val="20"/>
              </w:rPr>
              <w:t xml:space="preserve">              </w:t>
            </w:r>
            <w:r w:rsidRPr="008C21DA">
              <w:rPr>
                <w:sz w:val="24"/>
              </w:rPr>
              <w:t xml:space="preserve">                  </w:t>
            </w:r>
            <w:r w:rsidRPr="008C21DA">
              <w:rPr>
                <w:sz w:val="24"/>
              </w:rPr>
              <w:sym w:font="Symbol" w:char="F07F"/>
            </w:r>
            <w:r w:rsidRPr="008C21DA">
              <w:rPr>
                <w:sz w:val="24"/>
              </w:rPr>
              <w:t xml:space="preserve"> </w:t>
            </w:r>
            <w:r w:rsidRPr="008C21DA">
              <w:rPr>
                <w:sz w:val="16"/>
                <w:szCs w:val="16"/>
              </w:rPr>
              <w:t xml:space="preserve"> ja</w:t>
            </w:r>
            <w:r w:rsidRPr="008C21DA">
              <w:rPr>
                <w:sz w:val="16"/>
                <w:szCs w:val="16"/>
              </w:rPr>
              <w:tab/>
            </w:r>
            <w:r w:rsidRPr="008C21DA">
              <w:rPr>
                <w:sz w:val="24"/>
              </w:rPr>
              <w:t xml:space="preserve">            </w:t>
            </w:r>
            <w:r w:rsidRPr="008C21DA">
              <w:rPr>
                <w:b/>
                <w:color w:val="FF0000"/>
                <w:sz w:val="24"/>
              </w:rPr>
              <w:t>X</w:t>
            </w:r>
            <w:r w:rsidRPr="008C21DA">
              <w:rPr>
                <w:sz w:val="24"/>
              </w:rPr>
              <w:t xml:space="preserve"> </w:t>
            </w:r>
            <w:r w:rsidRPr="008C21DA">
              <w:rPr>
                <w:sz w:val="16"/>
                <w:szCs w:val="16"/>
              </w:rPr>
              <w:t>nein</w:t>
            </w:r>
          </w:p>
          <w:p w14:paraId="739B6FEF" w14:textId="77777777" w:rsidR="0033069C" w:rsidRPr="008C21DA" w:rsidRDefault="0033069C" w:rsidP="0034753D">
            <w:pPr>
              <w:pStyle w:val="Kopfzeile"/>
              <w:tabs>
                <w:tab w:val="clear" w:pos="4536"/>
                <w:tab w:val="left" w:pos="4905"/>
                <w:tab w:val="left" w:pos="5812"/>
                <w:tab w:val="left" w:pos="5897"/>
              </w:tabs>
              <w:spacing w:before="40"/>
              <w:jc w:val="right"/>
              <w:rPr>
                <w:b/>
                <w:sz w:val="20"/>
                <w:u w:val="single"/>
              </w:rPr>
            </w:pPr>
            <w:r w:rsidRPr="008C21DA">
              <w:rPr>
                <w:b/>
                <w:color w:val="FF0000"/>
                <w:sz w:val="16"/>
                <w:szCs w:val="16"/>
                <w:u w:val="single"/>
              </w:rPr>
              <w:t>Prüfung vom Hersteller nachholen lassen!</w:t>
            </w:r>
          </w:p>
        </w:tc>
      </w:tr>
      <w:tr w:rsidR="0033069C" w:rsidRPr="008C21DA" w14:paraId="739B6FF5" w14:textId="77777777" w:rsidTr="00347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nil"/>
              <w:left w:val="single" w:sz="12" w:space="0" w:color="auto"/>
              <w:bottom w:val="nil"/>
              <w:right w:val="single" w:sz="12" w:space="0" w:color="auto"/>
            </w:tcBorders>
          </w:tcPr>
          <w:p w14:paraId="739B6FF1" w14:textId="77777777" w:rsidR="0033069C" w:rsidRPr="00BD5CB2" w:rsidRDefault="0033069C" w:rsidP="0034753D">
            <w:pPr>
              <w:pStyle w:val="berschrift5"/>
              <w:tabs>
                <w:tab w:val="right" w:pos="9072"/>
                <w:tab w:val="left" w:pos="9923"/>
              </w:tabs>
              <w:spacing w:before="40"/>
              <w:rPr>
                <w:b w:val="0"/>
                <w:sz w:val="16"/>
                <w:szCs w:val="16"/>
              </w:rPr>
            </w:pPr>
            <w:r w:rsidRPr="00BD5CB2">
              <w:rPr>
                <w:b w:val="0"/>
                <w:sz w:val="16"/>
                <w:szCs w:val="16"/>
              </w:rPr>
              <w:t xml:space="preserve">Weitere Dokumente / Anlagen: </w:t>
            </w:r>
          </w:p>
          <w:p w14:paraId="739B6FF2" w14:textId="77777777" w:rsidR="0033069C" w:rsidRDefault="0033069C" w:rsidP="0034753D">
            <w:pPr>
              <w:pStyle w:val="berschrift5"/>
              <w:tabs>
                <w:tab w:val="right" w:pos="9072"/>
                <w:tab w:val="left" w:pos="9923"/>
              </w:tabs>
              <w:spacing w:before="40"/>
              <w:rPr>
                <w:b w:val="0"/>
                <w:sz w:val="16"/>
                <w:szCs w:val="16"/>
              </w:rPr>
            </w:pPr>
            <w:r>
              <w:rPr>
                <w:sz w:val="16"/>
                <w:szCs w:val="16"/>
              </w:rPr>
              <w:t xml:space="preserve"> </w:t>
            </w:r>
            <w:r w:rsidRPr="00DB0FFC">
              <w:rPr>
                <w:sz w:val="16"/>
                <w:szCs w:val="16"/>
              </w:rPr>
              <w:t xml:space="preserve"> </w:t>
            </w:r>
            <w:r w:rsidRPr="008C21DA">
              <w:rPr>
                <w:color w:val="4F81BD"/>
                <w:sz w:val="24"/>
              </w:rPr>
              <w:t>X</w:t>
            </w:r>
            <w:r w:rsidRPr="00DB0FFC">
              <w:rPr>
                <w:b w:val="0"/>
                <w:sz w:val="16"/>
                <w:szCs w:val="16"/>
              </w:rPr>
              <w:t xml:space="preserve">   Lageplan                      </w:t>
            </w:r>
            <w:r>
              <w:rPr>
                <w:b w:val="0"/>
                <w:sz w:val="16"/>
                <w:szCs w:val="16"/>
              </w:rPr>
              <w:t xml:space="preserve">   (Ordner: </w:t>
            </w:r>
            <w:r w:rsidRPr="008C21DA">
              <w:rPr>
                <w:b w:val="0"/>
                <w:color w:val="4F81BD"/>
                <w:sz w:val="16"/>
                <w:szCs w:val="16"/>
                <w:u w:val="single"/>
              </w:rPr>
              <w:t>Holzstaubabsaugung</w:t>
            </w:r>
            <w:r w:rsidRPr="00DB0FFC">
              <w:rPr>
                <w:b w:val="0"/>
                <w:sz w:val="16"/>
                <w:szCs w:val="16"/>
              </w:rPr>
              <w:t>)</w:t>
            </w:r>
            <w:r w:rsidRPr="00DB0FFC">
              <w:rPr>
                <w:sz w:val="16"/>
                <w:szCs w:val="16"/>
              </w:rPr>
              <w:t xml:space="preserve">    </w:t>
            </w:r>
            <w:r>
              <w:rPr>
                <w:sz w:val="24"/>
              </w:rPr>
              <w:sym w:font="Symbol" w:char="F07F"/>
            </w:r>
            <w:r w:rsidRPr="00DB0FFC">
              <w:rPr>
                <w:b w:val="0"/>
                <w:sz w:val="16"/>
                <w:szCs w:val="16"/>
              </w:rPr>
              <w:t xml:space="preserve">   Ex-Zonenplan        </w:t>
            </w:r>
            <w:r>
              <w:rPr>
                <w:b w:val="0"/>
                <w:sz w:val="16"/>
                <w:szCs w:val="16"/>
              </w:rPr>
              <w:t xml:space="preserve">       </w:t>
            </w:r>
            <w:r w:rsidRPr="00DB0FFC">
              <w:rPr>
                <w:b w:val="0"/>
                <w:sz w:val="16"/>
                <w:szCs w:val="16"/>
              </w:rPr>
              <w:t xml:space="preserve"> (Ordner ___________ )</w:t>
            </w:r>
          </w:p>
          <w:p w14:paraId="739B6FF3" w14:textId="77777777" w:rsidR="0033069C" w:rsidRPr="008C21DA" w:rsidRDefault="0033069C" w:rsidP="0034753D">
            <w:pPr>
              <w:rPr>
                <w:lang w:eastAsia="de-DE"/>
              </w:rPr>
            </w:pPr>
            <w:r w:rsidRPr="008C21DA">
              <w:rPr>
                <w:sz w:val="24"/>
              </w:rPr>
              <w:t xml:space="preserve">  </w:t>
            </w:r>
            <w:r w:rsidRPr="008C21DA">
              <w:rPr>
                <w:sz w:val="24"/>
              </w:rPr>
              <w:sym w:font="Symbol" w:char="F07F"/>
            </w:r>
            <w:r w:rsidRPr="008C21DA">
              <w:rPr>
                <w:sz w:val="16"/>
                <w:szCs w:val="16"/>
              </w:rPr>
              <w:t xml:space="preserve">  Sicherheitsdatenblätter    (Ordner ___________ )                </w:t>
            </w:r>
            <w:r w:rsidRPr="008C21DA">
              <w:rPr>
                <w:sz w:val="24"/>
              </w:rPr>
              <w:sym w:font="Symbol" w:char="F07F"/>
            </w:r>
            <w:r w:rsidRPr="008C21DA">
              <w:rPr>
                <w:sz w:val="16"/>
                <w:szCs w:val="16"/>
              </w:rPr>
              <w:t xml:space="preserve">  Prüfbescheinigungen     (Ordner ___________ )</w:t>
            </w:r>
          </w:p>
          <w:p w14:paraId="739B6FF4" w14:textId="77777777" w:rsidR="0033069C" w:rsidRPr="008C21DA" w:rsidRDefault="0033069C" w:rsidP="0034753D">
            <w:pPr>
              <w:rPr>
                <w:sz w:val="16"/>
              </w:rPr>
            </w:pPr>
            <w:r w:rsidRPr="008C21DA">
              <w:rPr>
                <w:sz w:val="16"/>
                <w:szCs w:val="16"/>
              </w:rPr>
              <w:t xml:space="preserve">   </w:t>
            </w:r>
            <w:r w:rsidRPr="008C21DA">
              <w:rPr>
                <w:sz w:val="24"/>
              </w:rPr>
              <w:sym w:font="Symbol" w:char="F07F"/>
            </w:r>
            <w:r w:rsidRPr="008C21DA">
              <w:rPr>
                <w:sz w:val="16"/>
                <w:szCs w:val="16"/>
              </w:rPr>
              <w:t xml:space="preserve"> </w:t>
            </w:r>
            <w:r w:rsidRPr="008C21DA">
              <w:t xml:space="preserve">  __________________________________</w:t>
            </w:r>
          </w:p>
        </w:tc>
      </w:tr>
      <w:tr w:rsidR="0033069C" w:rsidRPr="008C21DA" w14:paraId="739B6FFC" w14:textId="77777777" w:rsidTr="0034753D">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trHeight w:val="866"/>
        </w:trPr>
        <w:tc>
          <w:tcPr>
            <w:tcW w:w="2127" w:type="dxa"/>
            <w:tcBorders>
              <w:top w:val="single" w:sz="12" w:space="0" w:color="auto"/>
              <w:left w:val="single" w:sz="12" w:space="0" w:color="auto"/>
              <w:bottom w:val="single" w:sz="12" w:space="0" w:color="auto"/>
              <w:right w:val="single" w:sz="12" w:space="0" w:color="auto"/>
            </w:tcBorders>
          </w:tcPr>
          <w:p w14:paraId="739B6FF6" w14:textId="77777777" w:rsidR="0033069C" w:rsidRPr="008C21DA" w:rsidRDefault="0033069C" w:rsidP="0034753D">
            <w:pPr>
              <w:rPr>
                <w:sz w:val="18"/>
                <w:szCs w:val="18"/>
              </w:rPr>
            </w:pPr>
            <w:r w:rsidRPr="008C21DA">
              <w:rPr>
                <w:sz w:val="16"/>
                <w:szCs w:val="16"/>
              </w:rPr>
              <w:t>Datum:</w:t>
            </w:r>
          </w:p>
          <w:p w14:paraId="739B6FF7" w14:textId="77777777" w:rsidR="0033069C" w:rsidRPr="008C21DA" w:rsidRDefault="0033069C" w:rsidP="0034753D">
            <w:pPr>
              <w:spacing w:after="240"/>
              <w:jc w:val="center"/>
              <w:rPr>
                <w:color w:val="4F81BD"/>
                <w:sz w:val="16"/>
                <w:szCs w:val="16"/>
              </w:rPr>
            </w:pPr>
            <w:r w:rsidRPr="008C21DA">
              <w:rPr>
                <w:b/>
                <w:color w:val="4F81BD"/>
                <w:sz w:val="24"/>
                <w:szCs w:val="24"/>
              </w:rPr>
              <w:t>03.11.</w:t>
            </w:r>
            <w:r w:rsidR="00683085">
              <w:rPr>
                <w:b/>
                <w:color w:val="4F81BD"/>
                <w:sz w:val="24"/>
                <w:szCs w:val="24"/>
              </w:rPr>
              <w:t>15</w:t>
            </w:r>
          </w:p>
        </w:tc>
        <w:tc>
          <w:tcPr>
            <w:tcW w:w="4182" w:type="dxa"/>
            <w:gridSpan w:val="3"/>
            <w:tcBorders>
              <w:top w:val="single" w:sz="12" w:space="0" w:color="auto"/>
              <w:left w:val="single" w:sz="12" w:space="0" w:color="auto"/>
              <w:bottom w:val="single" w:sz="12" w:space="0" w:color="auto"/>
              <w:right w:val="single" w:sz="12" w:space="0" w:color="auto"/>
            </w:tcBorders>
          </w:tcPr>
          <w:p w14:paraId="739B6FF8" w14:textId="77777777" w:rsidR="0033069C" w:rsidRPr="008C21DA" w:rsidRDefault="0033069C" w:rsidP="0034753D">
            <w:pPr>
              <w:tabs>
                <w:tab w:val="num" w:pos="4046"/>
                <w:tab w:val="right" w:pos="6875"/>
              </w:tabs>
              <w:rPr>
                <w:sz w:val="16"/>
                <w:szCs w:val="16"/>
              </w:rPr>
            </w:pPr>
            <w:r w:rsidRPr="008C21DA">
              <w:rPr>
                <w:sz w:val="16"/>
                <w:szCs w:val="16"/>
              </w:rPr>
              <w:t>Unterschrift des Arbeitgebers</w:t>
            </w:r>
          </w:p>
          <w:p w14:paraId="739B6FF9" w14:textId="77777777" w:rsidR="0033069C" w:rsidRPr="008C21DA" w:rsidRDefault="0033069C" w:rsidP="0034753D">
            <w:pPr>
              <w:tabs>
                <w:tab w:val="num" w:pos="4046"/>
                <w:tab w:val="right" w:pos="6875"/>
              </w:tabs>
              <w:spacing w:before="120"/>
              <w:jc w:val="center"/>
              <w:rPr>
                <w:b/>
                <w:color w:val="4F81BD"/>
                <w:sz w:val="20"/>
                <w:szCs w:val="20"/>
              </w:rPr>
            </w:pPr>
            <w:r w:rsidRPr="008C21DA">
              <w:rPr>
                <w:b/>
                <w:color w:val="4F81BD"/>
                <w:sz w:val="20"/>
                <w:szCs w:val="20"/>
              </w:rPr>
              <w:t>M Mustermann</w:t>
            </w:r>
          </w:p>
        </w:tc>
        <w:tc>
          <w:tcPr>
            <w:tcW w:w="4182" w:type="dxa"/>
            <w:gridSpan w:val="2"/>
            <w:tcBorders>
              <w:top w:val="single" w:sz="12" w:space="0" w:color="auto"/>
              <w:left w:val="single" w:sz="12" w:space="0" w:color="auto"/>
              <w:bottom w:val="single" w:sz="12" w:space="0" w:color="auto"/>
              <w:right w:val="single" w:sz="12" w:space="0" w:color="auto"/>
            </w:tcBorders>
          </w:tcPr>
          <w:p w14:paraId="739B6FFA" w14:textId="77777777" w:rsidR="0033069C" w:rsidRPr="008C21DA" w:rsidRDefault="0033069C" w:rsidP="0034753D">
            <w:pPr>
              <w:tabs>
                <w:tab w:val="num" w:pos="4046"/>
                <w:tab w:val="right" w:pos="6875"/>
              </w:tabs>
              <w:rPr>
                <w:sz w:val="16"/>
                <w:szCs w:val="16"/>
              </w:rPr>
            </w:pPr>
            <w:r w:rsidRPr="008C21DA">
              <w:rPr>
                <w:sz w:val="16"/>
                <w:szCs w:val="16"/>
              </w:rPr>
              <w:t>Unterschrift des Erstellers des Explosionsschutzdokumentes</w:t>
            </w:r>
          </w:p>
          <w:p w14:paraId="739B6FFB" w14:textId="77777777" w:rsidR="0033069C" w:rsidRPr="008C21DA" w:rsidRDefault="0033069C" w:rsidP="0034753D">
            <w:pPr>
              <w:tabs>
                <w:tab w:val="num" w:pos="4046"/>
                <w:tab w:val="right" w:pos="6875"/>
              </w:tabs>
              <w:jc w:val="center"/>
              <w:rPr>
                <w:color w:val="4F81BD"/>
                <w:sz w:val="16"/>
                <w:szCs w:val="16"/>
              </w:rPr>
            </w:pPr>
            <w:r w:rsidRPr="008C21DA">
              <w:rPr>
                <w:b/>
                <w:color w:val="4F81BD"/>
                <w:sz w:val="24"/>
                <w:szCs w:val="24"/>
              </w:rPr>
              <w:t>Gerber</w:t>
            </w:r>
          </w:p>
        </w:tc>
      </w:tr>
    </w:tbl>
    <w:p w14:paraId="739B6FFD" w14:textId="77777777" w:rsidR="0033069C" w:rsidRPr="00CA3D72" w:rsidRDefault="0033069C" w:rsidP="0033069C">
      <w:pPr>
        <w:spacing w:before="40"/>
        <w:jc w:val="right"/>
        <w:rPr>
          <w:sz w:val="20"/>
          <w:u w:val="single"/>
        </w:rPr>
      </w:pPr>
      <w:r>
        <w:rPr>
          <w:sz w:val="18"/>
        </w:rPr>
        <w:t xml:space="preserve"> * Zutreffendes ankreuzen </w:t>
      </w:r>
      <w:r>
        <w:rPr>
          <w:sz w:val="18"/>
        </w:rPr>
        <w:tab/>
      </w:r>
      <w:r>
        <w:rPr>
          <w:sz w:val="18"/>
        </w:rPr>
        <w:tab/>
        <w:t>( )</w:t>
      </w:r>
      <w:r>
        <w:rPr>
          <w:sz w:val="16"/>
        </w:rPr>
        <w:t xml:space="preserve">  siehe nachfolgende Erläuterungen zu dem Formblatt </w:t>
      </w:r>
      <w:r w:rsidR="00054B55">
        <w:rPr>
          <w:sz w:val="16"/>
        </w:rPr>
        <w:t>2</w:t>
      </w:r>
      <w:r>
        <w:rPr>
          <w:sz w:val="16"/>
        </w:rPr>
        <w:tab/>
      </w:r>
      <w:r>
        <w:rPr>
          <w:sz w:val="16"/>
        </w:rPr>
        <w:tab/>
      </w:r>
      <w:r>
        <w:rPr>
          <w:sz w:val="16"/>
        </w:rPr>
        <w:tab/>
      </w:r>
      <w:r>
        <w:rPr>
          <w:sz w:val="16"/>
        </w:rPr>
        <w:tab/>
      </w:r>
      <w:r>
        <w:rPr>
          <w:sz w:val="16"/>
        </w:rPr>
        <w:tab/>
      </w:r>
      <w:r>
        <w:rPr>
          <w:sz w:val="16"/>
        </w:rPr>
        <w:tab/>
      </w:r>
      <w:r w:rsidRPr="00CA3D72">
        <w:rPr>
          <w:sz w:val="20"/>
          <w:szCs w:val="20"/>
        </w:rPr>
        <w:t>Blatt Nr.:</w:t>
      </w:r>
      <w:r w:rsidRPr="00CA3D72">
        <w:rPr>
          <w:sz w:val="20"/>
          <w:u w:val="single"/>
        </w:rPr>
        <w:tab/>
      </w:r>
      <w:r w:rsidRPr="005B71C2">
        <w:rPr>
          <w:sz w:val="20"/>
          <w:u w:val="single"/>
        </w:rPr>
        <w:t>3</w:t>
      </w:r>
      <w:r>
        <w:rPr>
          <w:sz w:val="20"/>
          <w:u w:val="single"/>
        </w:rPr>
        <w:tab/>
      </w:r>
    </w:p>
    <w:p w14:paraId="739B6FFE" w14:textId="77777777" w:rsidR="00BB0103" w:rsidRPr="009F3674" w:rsidRDefault="00BB0103" w:rsidP="0033069C">
      <w:pPr>
        <w:spacing w:line="312" w:lineRule="auto"/>
        <w:rPr>
          <w:sz w:val="20"/>
        </w:rPr>
      </w:pPr>
    </w:p>
    <w:sectPr w:rsidR="00BB0103" w:rsidRPr="009F3674" w:rsidSect="0033069C">
      <w:pgSz w:w="11906" w:h="16838"/>
      <w:pgMar w:top="680" w:right="720" w:bottom="680" w:left="720" w:header="454"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B7004" w14:textId="77777777" w:rsidR="00FA6E92" w:rsidRDefault="00FA6E92" w:rsidP="00C76A4A">
      <w:r>
        <w:separator/>
      </w:r>
    </w:p>
  </w:endnote>
  <w:endnote w:type="continuationSeparator" w:id="0">
    <w:p w14:paraId="739B7005" w14:textId="77777777" w:rsidR="00FA6E92" w:rsidRDefault="00FA6E92" w:rsidP="00C7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igh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B7002" w14:textId="77777777" w:rsidR="00FA6E92" w:rsidRDefault="00FA6E92" w:rsidP="00C76A4A">
      <w:r>
        <w:separator/>
      </w:r>
    </w:p>
  </w:footnote>
  <w:footnote w:type="continuationSeparator" w:id="0">
    <w:p w14:paraId="739B7003" w14:textId="77777777" w:rsidR="00FA6E92" w:rsidRDefault="00FA6E92" w:rsidP="00C7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7006" w14:textId="77777777" w:rsidR="00C76A4A" w:rsidRPr="00955BCD" w:rsidRDefault="00C76A4A" w:rsidP="009F3674">
    <w:pPr>
      <w:tabs>
        <w:tab w:val="left" w:pos="3705"/>
        <w:tab w:val="left" w:pos="6051"/>
      </w:tabs>
    </w:pPr>
    <w:r w:rsidRPr="00606BB4">
      <w:tab/>
    </w:r>
    <w:r w:rsidR="009F3674">
      <w:tab/>
    </w:r>
    <w:r w:rsidR="000049F9">
      <w:rPr>
        <w:rFonts w:ascii="Futura Light" w:hAnsi="Futura Light"/>
        <w:noProof/>
        <w:lang w:eastAsia="de-DE"/>
      </w:rPr>
      <w:pict w14:anchorId="739B7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i1026" type="#_x0000_t75" alt="Beschreibung: Logo-BGHM-schwarz-2z.jpg" style="width:2in;height:57pt;visibility:visible">
          <v:imagedata r:id="rId1" o:title="Logo-BGHM-schwarz-2z" croptop="-5120f" cropbottom="-6152f"/>
        </v:shape>
      </w:pict>
    </w:r>
  </w:p>
  <w:p w14:paraId="739B7007" w14:textId="77777777" w:rsidR="00C76A4A" w:rsidRDefault="00C76A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7008" w14:textId="77777777" w:rsidR="00EC53DC" w:rsidRPr="00955BCD" w:rsidRDefault="00EC53DC" w:rsidP="009F3674">
    <w:pPr>
      <w:tabs>
        <w:tab w:val="left" w:pos="3705"/>
        <w:tab w:val="left" w:pos="6051"/>
      </w:tabs>
    </w:pPr>
    <w:r w:rsidRPr="00606BB4">
      <w:tab/>
    </w:r>
    <w:r>
      <w:tab/>
    </w:r>
  </w:p>
  <w:p w14:paraId="739B7009" w14:textId="77777777" w:rsidR="00EC53DC" w:rsidRDefault="00EC53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A70"/>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18912B6D"/>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F7A3DFA"/>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253C34E3"/>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67B645A"/>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2D264953"/>
    <w:multiLevelType w:val="hybridMultilevel"/>
    <w:tmpl w:val="5B6237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5B0A7D"/>
    <w:multiLevelType w:val="singleLevel"/>
    <w:tmpl w:val="39B677F2"/>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6BE44FBC"/>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78756DFD"/>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7B0E1FCF"/>
    <w:multiLevelType w:val="hybridMultilevel"/>
    <w:tmpl w:val="F1EC92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1"/>
  </w:num>
  <w:num w:numId="6">
    <w:abstractNumId w:val="2"/>
  </w:num>
  <w:num w:numId="7">
    <w:abstractNumId w:val="4"/>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A4A"/>
    <w:rsid w:val="000049F9"/>
    <w:rsid w:val="0001464A"/>
    <w:rsid w:val="00054B55"/>
    <w:rsid w:val="001A6A95"/>
    <w:rsid w:val="001B7467"/>
    <w:rsid w:val="0020472A"/>
    <w:rsid w:val="002524E7"/>
    <w:rsid w:val="002F0D96"/>
    <w:rsid w:val="00314C43"/>
    <w:rsid w:val="0033069C"/>
    <w:rsid w:val="003334F8"/>
    <w:rsid w:val="0034753D"/>
    <w:rsid w:val="003C11D3"/>
    <w:rsid w:val="00402972"/>
    <w:rsid w:val="005106C2"/>
    <w:rsid w:val="00562173"/>
    <w:rsid w:val="005F0FB8"/>
    <w:rsid w:val="006340CD"/>
    <w:rsid w:val="00641007"/>
    <w:rsid w:val="00683085"/>
    <w:rsid w:val="00692DF7"/>
    <w:rsid w:val="00706A21"/>
    <w:rsid w:val="007608A6"/>
    <w:rsid w:val="00761661"/>
    <w:rsid w:val="00793567"/>
    <w:rsid w:val="008140BD"/>
    <w:rsid w:val="00820571"/>
    <w:rsid w:val="00835A9E"/>
    <w:rsid w:val="008A5E55"/>
    <w:rsid w:val="008C21DA"/>
    <w:rsid w:val="008D0A99"/>
    <w:rsid w:val="00991E46"/>
    <w:rsid w:val="009F03F6"/>
    <w:rsid w:val="009F3674"/>
    <w:rsid w:val="00A974B2"/>
    <w:rsid w:val="00A975CB"/>
    <w:rsid w:val="00AB008B"/>
    <w:rsid w:val="00BB0103"/>
    <w:rsid w:val="00BE4A75"/>
    <w:rsid w:val="00C707D0"/>
    <w:rsid w:val="00C76A4A"/>
    <w:rsid w:val="00C825A8"/>
    <w:rsid w:val="00D22DE8"/>
    <w:rsid w:val="00D75294"/>
    <w:rsid w:val="00DD4471"/>
    <w:rsid w:val="00DD4B29"/>
    <w:rsid w:val="00E02ECD"/>
    <w:rsid w:val="00E35ED4"/>
    <w:rsid w:val="00EA6B68"/>
    <w:rsid w:val="00EC53DC"/>
    <w:rsid w:val="00F93667"/>
    <w:rsid w:val="00FA6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39B6ED8"/>
  <w15:chartTrackingRefBased/>
  <w15:docId w15:val="{19114A2A-D8E0-44F4-BFB7-55BA0A1E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467"/>
    <w:rPr>
      <w:sz w:val="22"/>
      <w:szCs w:val="22"/>
      <w:lang w:eastAsia="en-US"/>
    </w:rPr>
  </w:style>
  <w:style w:type="paragraph" w:styleId="berschrift1">
    <w:name w:val="heading 1"/>
    <w:basedOn w:val="Standard"/>
    <w:next w:val="Standard"/>
    <w:link w:val="berschrift1Zchn"/>
    <w:uiPriority w:val="9"/>
    <w:qFormat/>
    <w:rsid w:val="0033069C"/>
    <w:pPr>
      <w:keepNext/>
      <w:keepLines/>
      <w:spacing w:before="480" w:line="276" w:lineRule="auto"/>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chn"/>
    <w:uiPriority w:val="9"/>
    <w:semiHidden/>
    <w:unhideWhenUsed/>
    <w:qFormat/>
    <w:rsid w:val="0033069C"/>
    <w:pPr>
      <w:keepNext/>
      <w:keepLines/>
      <w:spacing w:before="200" w:line="276" w:lineRule="auto"/>
      <w:outlineLvl w:val="1"/>
    </w:pPr>
    <w:rPr>
      <w:rFonts w:ascii="Cambria" w:eastAsia="Times New Roman" w:hAnsi="Cambria" w:cs="Times New Roman"/>
      <w:b/>
      <w:bCs/>
      <w:color w:val="4F81BD"/>
      <w:sz w:val="26"/>
      <w:szCs w:val="26"/>
    </w:rPr>
  </w:style>
  <w:style w:type="paragraph" w:styleId="berschrift5">
    <w:name w:val="heading 5"/>
    <w:basedOn w:val="Standard"/>
    <w:next w:val="Standard"/>
    <w:link w:val="berschrift5Zchn"/>
    <w:qFormat/>
    <w:rsid w:val="0033069C"/>
    <w:pPr>
      <w:keepNext/>
      <w:spacing w:before="60"/>
      <w:outlineLvl w:val="4"/>
    </w:pPr>
    <w:rPr>
      <w:rFonts w:eastAsia="Times New Roman" w:cs="Times New Roman"/>
      <w:b/>
      <w:sz w:val="20"/>
      <w:szCs w:val="20"/>
      <w:lang w:eastAsia="de-DE"/>
    </w:rPr>
  </w:style>
  <w:style w:type="paragraph" w:styleId="berschrift7">
    <w:name w:val="heading 7"/>
    <w:basedOn w:val="Standard"/>
    <w:next w:val="Standard"/>
    <w:link w:val="berschrift7Zchn"/>
    <w:qFormat/>
    <w:rsid w:val="0033069C"/>
    <w:pPr>
      <w:keepNext/>
      <w:spacing w:before="180" w:after="180"/>
      <w:ind w:right="58"/>
      <w:outlineLvl w:val="6"/>
    </w:pPr>
    <w:rPr>
      <w:rFonts w:eastAsia="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76A4A"/>
    <w:pPr>
      <w:tabs>
        <w:tab w:val="center" w:pos="4536"/>
        <w:tab w:val="right" w:pos="9072"/>
      </w:tabs>
    </w:pPr>
  </w:style>
  <w:style w:type="character" w:customStyle="1" w:styleId="KopfzeileZchn">
    <w:name w:val="Kopfzeile Zchn"/>
    <w:basedOn w:val="Absatz-Standardschriftart"/>
    <w:link w:val="Kopfzeile"/>
    <w:uiPriority w:val="99"/>
    <w:rsid w:val="00C76A4A"/>
  </w:style>
  <w:style w:type="paragraph" w:styleId="Fuzeile">
    <w:name w:val="footer"/>
    <w:basedOn w:val="Standard"/>
    <w:link w:val="FuzeileZchn"/>
    <w:uiPriority w:val="99"/>
    <w:unhideWhenUsed/>
    <w:rsid w:val="00C76A4A"/>
    <w:pPr>
      <w:tabs>
        <w:tab w:val="center" w:pos="4536"/>
        <w:tab w:val="right" w:pos="9072"/>
      </w:tabs>
    </w:pPr>
  </w:style>
  <w:style w:type="character" w:customStyle="1" w:styleId="FuzeileZchn">
    <w:name w:val="Fußzeile Zchn"/>
    <w:basedOn w:val="Absatz-Standardschriftart"/>
    <w:link w:val="Fuzeile"/>
    <w:uiPriority w:val="99"/>
    <w:rsid w:val="00C76A4A"/>
  </w:style>
  <w:style w:type="paragraph" w:styleId="Sprechblasentext">
    <w:name w:val="Balloon Text"/>
    <w:basedOn w:val="Standard"/>
    <w:link w:val="SprechblasentextZchn"/>
    <w:uiPriority w:val="99"/>
    <w:semiHidden/>
    <w:unhideWhenUsed/>
    <w:rsid w:val="00C76A4A"/>
    <w:rPr>
      <w:rFonts w:ascii="Tahoma" w:hAnsi="Tahoma" w:cs="Tahoma"/>
      <w:sz w:val="16"/>
      <w:szCs w:val="16"/>
    </w:rPr>
  </w:style>
  <w:style w:type="character" w:customStyle="1" w:styleId="SprechblasentextZchn">
    <w:name w:val="Sprechblasentext Zchn"/>
    <w:link w:val="Sprechblasentext"/>
    <w:uiPriority w:val="99"/>
    <w:semiHidden/>
    <w:rsid w:val="00C76A4A"/>
    <w:rPr>
      <w:rFonts w:ascii="Tahoma" w:hAnsi="Tahoma" w:cs="Tahoma"/>
      <w:sz w:val="16"/>
      <w:szCs w:val="16"/>
    </w:rPr>
  </w:style>
  <w:style w:type="paragraph" w:styleId="Listenabsatz">
    <w:name w:val="List Paragraph"/>
    <w:basedOn w:val="Standard"/>
    <w:uiPriority w:val="34"/>
    <w:qFormat/>
    <w:rsid w:val="00EC53DC"/>
    <w:pPr>
      <w:ind w:left="720"/>
      <w:contextualSpacing/>
    </w:pPr>
  </w:style>
  <w:style w:type="character" w:customStyle="1" w:styleId="berschrift1Zchn">
    <w:name w:val="Überschrift 1 Zchn"/>
    <w:link w:val="berschrift1"/>
    <w:uiPriority w:val="9"/>
    <w:rsid w:val="0033069C"/>
    <w:rPr>
      <w:rFonts w:ascii="Cambria" w:eastAsia="Times New Roman" w:hAnsi="Cambria" w:cs="Times New Roman"/>
      <w:b/>
      <w:bCs/>
      <w:color w:val="365F91"/>
      <w:sz w:val="28"/>
      <w:szCs w:val="28"/>
    </w:rPr>
  </w:style>
  <w:style w:type="character" w:customStyle="1" w:styleId="berschrift2Zchn">
    <w:name w:val="Überschrift 2 Zchn"/>
    <w:link w:val="berschrift2"/>
    <w:uiPriority w:val="9"/>
    <w:semiHidden/>
    <w:rsid w:val="0033069C"/>
    <w:rPr>
      <w:rFonts w:ascii="Cambria" w:eastAsia="Times New Roman" w:hAnsi="Cambria" w:cs="Times New Roman"/>
      <w:b/>
      <w:bCs/>
      <w:color w:val="4F81BD"/>
      <w:sz w:val="26"/>
      <w:szCs w:val="26"/>
    </w:rPr>
  </w:style>
  <w:style w:type="character" w:customStyle="1" w:styleId="berschrift5Zchn">
    <w:name w:val="Überschrift 5 Zchn"/>
    <w:link w:val="berschrift5"/>
    <w:rsid w:val="0033069C"/>
    <w:rPr>
      <w:rFonts w:eastAsia="Times New Roman" w:cs="Times New Roman"/>
      <w:b/>
      <w:sz w:val="20"/>
      <w:szCs w:val="20"/>
      <w:lang w:eastAsia="de-DE"/>
    </w:rPr>
  </w:style>
  <w:style w:type="character" w:customStyle="1" w:styleId="berschrift7Zchn">
    <w:name w:val="Überschrift 7 Zchn"/>
    <w:link w:val="berschrift7"/>
    <w:rsid w:val="0033069C"/>
    <w:rPr>
      <w:rFonts w:eastAsia="Times New Roman"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A93EE67A3A8A45B45ADBAECE58E2F0" ma:contentTypeVersion="0" ma:contentTypeDescription="Ein neues Dokument erstellen." ma:contentTypeScope="" ma:versionID="d11f3ff4abd19695596f67e40f7cbed6">
  <xsd:schema xmlns:xsd="http://www.w3.org/2001/XMLSchema" xmlns:xs="http://www.w3.org/2001/XMLSchema" xmlns:p="http://schemas.microsoft.com/office/2006/metadata/properties" xmlns:ns2="f2a10dc8-fee4-4038-85f9-286aaff4a39f" targetNamespace="http://schemas.microsoft.com/office/2006/metadata/properties" ma:root="true" ma:fieldsID="643adc76cbc6f584f3f930a9a3859771" ns2:_="">
    <xsd:import namespace="f2a10dc8-fee4-4038-85f9-286aaff4a3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2a10dc8-fee4-4038-85f9-286aaff4a39f">YV5TTPPR65E6-467-346</_dlc_DocId>
    <_dlc_DocIdUrl xmlns="f2a10dc8-fee4-4038-85f9-286aaff4a39f">
      <Url>http://arbeitsbereiche.bghm.de/organisation/HSG/ABHM3/SGOTS/_layouts/15/DocIdRedir.aspx?ID=YV5TTPPR65E6-467-346</Url>
      <Description>YV5TTPPR65E6-467-346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22CAC4-B6F0-400B-9EF7-E7629695DCB8}">
  <ds:schemaRefs>
    <ds:schemaRef ds:uri="http://schemas.microsoft.com/sharepoint/v3/contenttype/forms"/>
  </ds:schemaRefs>
</ds:datastoreItem>
</file>

<file path=customXml/itemProps2.xml><?xml version="1.0" encoding="utf-8"?>
<ds:datastoreItem xmlns:ds="http://schemas.openxmlformats.org/officeDocument/2006/customXml" ds:itemID="{BE69D793-B1DA-4C22-A55E-45AE802E0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7105F-F0BB-455C-8BF0-84CF68084447}">
  <ds:schemaRefs>
    <ds:schemaRef ds:uri="http://schemas.microsoft.com/office/2006/documentManagement/types"/>
    <ds:schemaRef ds:uri="http://schemas.microsoft.com/office/infopath/2007/PartnerControls"/>
    <ds:schemaRef ds:uri="f2a10dc8-fee4-4038-85f9-286aaff4a39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2FAE970-EF2C-48E1-804F-0BFB8B424F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10699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VITA</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Heister, Michael, BGHM</dc:creator>
  <cp:keywords/>
  <cp:lastModifiedBy>Giesemann, Marion, BGHM</cp:lastModifiedBy>
  <cp:revision>4</cp:revision>
  <dcterms:created xsi:type="dcterms:W3CDTF">2016-02-02T17:32:00Z</dcterms:created>
  <dcterms:modified xsi:type="dcterms:W3CDTF">2016-04-22T11:36:00Z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6e6382c9-6058-48ad-9305-e7edaa13a4a8</vt:lpwstr>
  </property>
  <property fmtid="{D5CDD505-2E9C-101B-9397-08002B2CF9AE}" pid="3" name="ContentTypeId">
    <vt:lpwstr>0x010100ECA93EE67A3A8A45B45ADBAECE58E2F0</vt:lpwstr>
  </property>
</Properties>
</file>