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542.35pt" w:type="dxa"/>
        <w:jc w:val="center"/>
        <w:tblBorders>
          <w:top w:val="single" w:sz="48" w:space="0" w:color="FF0000"/>
          <w:start w:val="single" w:sz="48" w:space="0" w:color="FF0000"/>
          <w:bottom w:val="single" w:sz="48" w:space="0" w:color="FF0000"/>
          <w:end w:val="single" w:sz="48" w:space="0" w:color="FF0000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361"/>
        <w:gridCol w:w="340"/>
        <w:gridCol w:w="3720"/>
        <w:gridCol w:w="3094"/>
        <w:gridCol w:w="971"/>
        <w:gridCol w:w="1361"/>
      </w:tblGrid>
      <w:tr w:rsidR="00AE68D0" w14:paraId="1B9C8F2F" w14:textId="77777777">
        <w:trPr>
          <w:jc w:val="center"/>
        </w:trPr>
        <w:tc>
          <w:tcPr>
            <w:tcW w:w="85.05pt" w:type="dxa"/>
            <w:gridSpan w:val="2"/>
            <w:tcBorders>
              <w:top w:val="single" w:sz="48" w:space="0" w:color="0000FF"/>
              <w:start w:val="single" w:sz="48" w:space="0" w:color="0000FF"/>
              <w:bottom w:val="single" w:sz="2" w:space="0" w:color="auto"/>
              <w:end w:val="single" w:sz="2" w:space="0" w:color="auto"/>
            </w:tcBorders>
          </w:tcPr>
          <w:p w14:paraId="4577B179" w14:textId="77777777" w:rsidR="00AE68D0" w:rsidRDefault="00AE68D0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BTA-Nr. </w:t>
            </w:r>
            <w:r w:rsidR="00056226">
              <w:rPr>
                <w:rFonts w:ascii="Arial" w:hAnsi="Arial"/>
              </w:rPr>
              <w:t>0050</w:t>
            </w:r>
          </w:p>
          <w:p w14:paraId="1BE056F6" w14:textId="299EC990" w:rsidR="00AE68D0" w:rsidRDefault="00AE68D0">
            <w:pPr>
              <w:spacing w:before="6pt" w:after="6p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DATE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7841F6">
              <w:rPr>
                <w:rFonts w:ascii="Arial" w:hAnsi="Arial"/>
                <w:noProof/>
                <w:sz w:val="22"/>
              </w:rPr>
              <w:t>22.02.2023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40.70pt" w:type="dxa"/>
            <w:gridSpan w:val="2"/>
            <w:tcBorders>
              <w:top w:val="single" w:sz="48" w:space="0" w:color="0000FF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14:paraId="0874D358" w14:textId="279E0F5B" w:rsidR="00AE68D0" w:rsidRDefault="007841F6">
            <w:pPr>
              <w:pStyle w:val="berschrift1"/>
              <w:jc w:val="center"/>
              <w:rPr>
                <w:rFonts w:ascii="Arial" w:hAnsi="Arial"/>
                <w:spacing w:val="80"/>
                <w:sz w:val="28"/>
              </w:rPr>
            </w:pPr>
            <w:r>
              <w:rPr>
                <w:rFonts w:ascii="Arial" w:hAnsi="Arial"/>
                <w:spacing w:val="80"/>
                <w:sz w:val="28"/>
              </w:rPr>
              <w:t>MUSTER-</w:t>
            </w:r>
            <w:r w:rsidR="00AE68D0">
              <w:rPr>
                <w:rFonts w:ascii="Arial" w:hAnsi="Arial"/>
                <w:spacing w:val="80"/>
                <w:sz w:val="28"/>
              </w:rPr>
              <w:t>BETRIEBSANWEISUNG</w:t>
            </w:r>
          </w:p>
          <w:p w14:paraId="04DC7E63" w14:textId="471033AD" w:rsidR="00AE68D0" w:rsidRDefault="00AE68D0">
            <w:pPr>
              <w:spacing w:after="6p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.60pt" w:type="dxa"/>
            <w:gridSpan w:val="2"/>
            <w:tcBorders>
              <w:top w:val="single" w:sz="48" w:space="0" w:color="0000FF"/>
              <w:start w:val="single" w:sz="2" w:space="0" w:color="auto"/>
              <w:bottom w:val="single" w:sz="2" w:space="0" w:color="auto"/>
              <w:end w:val="single" w:sz="48" w:space="0" w:color="0000FF"/>
            </w:tcBorders>
          </w:tcPr>
          <w:p w14:paraId="19E93DE9" w14:textId="77777777" w:rsidR="00AE68D0" w:rsidRDefault="00AE68D0">
            <w:pPr>
              <w:tabs>
                <w:tab w:val="center" w:pos="86.70pt"/>
              </w:tabs>
              <w:spacing w:before="6p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fldChar w:fldCharType="separate"/>
            </w:r>
            <w:r w:rsidR="0014476E">
              <w:rPr>
                <w:rFonts w:ascii="Arial" w:hAnsi="Arial"/>
                <w:sz w:val="16"/>
              </w:rPr>
              <w:t>MM/jahr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Stand: \* MERGEFORMAT </w:instrText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 \* MERGEFORMAT </w:instrTex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23F8D1FD" w14:textId="77777777" w:rsidR="00AE68D0" w:rsidRDefault="00AE68D0">
            <w:pPr>
              <w:tabs>
                <w:tab w:val="center" w:pos="86.70pt"/>
              </w:tabs>
              <w:spacing w:before="6pt" w:after="6p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abgezeichnet am: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E68D0" w14:paraId="33065483" w14:textId="77777777">
        <w:trPr>
          <w:jc w:val="center"/>
        </w:trPr>
        <w:tc>
          <w:tcPr>
            <w:tcW w:w="271.05pt" w:type="dxa"/>
            <w:gridSpan w:val="3"/>
            <w:tcBorders>
              <w:top w:val="single" w:sz="2" w:space="0" w:color="auto"/>
              <w:start w:val="single" w:sz="48" w:space="0" w:color="0000FF"/>
              <w:bottom w:val="nil"/>
              <w:end w:val="single" w:sz="2" w:space="0" w:color="auto"/>
            </w:tcBorders>
          </w:tcPr>
          <w:p w14:paraId="602DC15C" w14:textId="77777777" w:rsidR="00AE68D0" w:rsidRDefault="00AE68D0">
            <w:pPr>
              <w:spacing w:before="6pt" w:after="6p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Betrieb/Gebäude: </w:t>
            </w:r>
          </w:p>
        </w:tc>
        <w:tc>
          <w:tcPr>
            <w:tcW w:w="271.30pt" w:type="dxa"/>
            <w:gridSpan w:val="3"/>
            <w:tcBorders>
              <w:top w:val="single" w:sz="2" w:space="0" w:color="auto"/>
              <w:start w:val="single" w:sz="2" w:space="0" w:color="auto"/>
              <w:bottom w:val="nil"/>
              <w:end w:val="single" w:sz="48" w:space="0" w:color="0000FF"/>
            </w:tcBorders>
          </w:tcPr>
          <w:p w14:paraId="565FC49B" w14:textId="77777777" w:rsidR="00AE68D0" w:rsidRDefault="00AE68D0">
            <w:pPr>
              <w:spacing w:before="6pt" w:after="6pt"/>
              <w:rPr>
                <w:rFonts w:ascii="Arial" w:hAnsi="Arial"/>
              </w:rPr>
            </w:pPr>
            <w:r>
              <w:rPr>
                <w:rFonts w:ascii="Arial" w:hAnsi="Arial"/>
              </w:rPr>
              <w:t>Geltungsbereich:</w:t>
            </w:r>
          </w:p>
        </w:tc>
      </w:tr>
      <w:tr w:rsidR="00AE68D0" w14:paraId="2EC380AC" w14:textId="77777777">
        <w:trPr>
          <w:jc w:val="center"/>
        </w:trPr>
        <w:tc>
          <w:tcPr>
            <w:tcW w:w="542.35pt" w:type="dxa"/>
            <w:gridSpan w:val="6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  <w:shd w:val="clear" w:color="auto" w:fill="0000FF"/>
          </w:tcPr>
          <w:p w14:paraId="14E4F624" w14:textId="77777777" w:rsidR="00AE68D0" w:rsidRDefault="006240DF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ANWENDUNGSBEREICH</w:t>
            </w:r>
          </w:p>
        </w:tc>
      </w:tr>
      <w:tr w:rsidR="00AE68D0" w14:paraId="5A2CCD71" w14:textId="77777777">
        <w:trPr>
          <w:jc w:val="center"/>
        </w:trPr>
        <w:tc>
          <w:tcPr>
            <w:tcW w:w="542.35pt" w:type="dxa"/>
            <w:gridSpan w:val="6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</w:tcPr>
          <w:p w14:paraId="1D2C05CD" w14:textId="77777777" w:rsidR="00606040" w:rsidRDefault="00606040" w:rsidP="001B5116">
            <w:pPr>
              <w:spacing w:before="3.60pt"/>
              <w:ind w:start="68.05pt" w:end="68.05pt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CE74F9B" w14:textId="77777777" w:rsidR="00AE68D0" w:rsidRDefault="00056226" w:rsidP="001B5116">
            <w:pPr>
              <w:spacing w:before="3.60pt"/>
              <w:ind w:start="68.05pt" w:end="68.05p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06040">
              <w:rPr>
                <w:rFonts w:ascii="Arial" w:hAnsi="Arial"/>
                <w:b/>
                <w:sz w:val="24"/>
                <w:szCs w:val="24"/>
              </w:rPr>
              <w:t>Hubarbeitsbühnen</w:t>
            </w:r>
          </w:p>
          <w:p w14:paraId="10E5C7C0" w14:textId="77777777" w:rsidR="00606040" w:rsidRPr="00606040" w:rsidRDefault="00606040" w:rsidP="006E5D9F">
            <w:pPr>
              <w:spacing w:before="3.60pt" w:after="3.60pt"/>
              <w:ind w:start="68.05pt" w:end="68.05pt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E68D0" w14:paraId="34F450F7" w14:textId="77777777">
        <w:trPr>
          <w:jc w:val="center"/>
        </w:trPr>
        <w:tc>
          <w:tcPr>
            <w:tcW w:w="542.35pt" w:type="dxa"/>
            <w:gridSpan w:val="6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  <w:shd w:val="clear" w:color="auto" w:fill="0000FF"/>
          </w:tcPr>
          <w:p w14:paraId="03D246D7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AE68D0" w14:paraId="5C8F8608" w14:textId="77777777">
        <w:trPr>
          <w:jc w:val="center"/>
        </w:trPr>
        <w:tc>
          <w:tcPr>
            <w:tcW w:w="68.05pt" w:type="dxa"/>
            <w:tcBorders>
              <w:top w:val="nil"/>
              <w:start w:val="single" w:sz="48" w:space="0" w:color="0000FF"/>
              <w:bottom w:val="nil"/>
            </w:tcBorders>
          </w:tcPr>
          <w:p w14:paraId="1BD2E9AD" w14:textId="77777777" w:rsidR="00AE68D0" w:rsidRDefault="006B6E27">
            <w:pPr>
              <w:spacing w:before="3.60pt" w:after="3.60pt"/>
              <w:ind w:start="2.85pt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510pt" w:dyaOrig="443.25pt" w14:anchorId="45CDC49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0.75pt;height:52.5pt" o:ole="">
                      <v:imagedata r:id="rId5" o:title=""/>
                    </v:shape>
                    <o:OLEObject Type="Embed" ProgID="PBrush" ShapeID="_x0000_i1025" DrawAspect="Content" ObjectID="_1738579888" r:id="rId6"/>
                  </w:object>
                </mc:Choice>
                <mc:Fallback>
                  <w:object>
                    <w:drawing>
                      <wp:inline distT="0" distB="0" distL="0" distR="0" wp14:anchorId="3B696086" wp14:editId="1E5A5355">
                        <wp:extent cx="771525" cy="666750"/>
                        <wp:effectExtent l="0" t="0" r="9525" b="0"/>
                        <wp:docPr id="1" name="Bild 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38579888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6" w:progId="PBrush" w:shapeId="1" w:fieldCodes=""/>
                  </w:object>
                </mc:Fallback>
              </mc:AlternateContent>
            </w:r>
          </w:p>
        </w:tc>
        <w:tc>
          <w:tcPr>
            <w:tcW w:w="406.25pt" w:type="dxa"/>
            <w:gridSpan w:val="4"/>
            <w:tcBorders>
              <w:top w:val="nil"/>
              <w:bottom w:val="nil"/>
            </w:tcBorders>
          </w:tcPr>
          <w:p w14:paraId="055B5271" w14:textId="77777777" w:rsidR="00AE68D0" w:rsidRPr="006E5D9F" w:rsidRDefault="00056226" w:rsidP="006E5D9F">
            <w:pPr>
              <w:numPr>
                <w:ilvl w:val="0"/>
                <w:numId w:val="1"/>
              </w:numPr>
              <w:tabs>
                <w:tab w:val="clear" w:pos="17.85pt"/>
              </w:tabs>
              <w:spacing w:before="3.60pt"/>
              <w:rPr>
                <w:rFonts w:ascii="Arial" w:hAnsi="Arial"/>
              </w:rPr>
            </w:pPr>
            <w:r w:rsidRPr="006E5D9F">
              <w:rPr>
                <w:rFonts w:ascii="Arial" w:hAnsi="Arial"/>
              </w:rPr>
              <w:t xml:space="preserve">Gefahren durch </w:t>
            </w:r>
            <w:r w:rsidR="00606040" w:rsidRPr="006E5D9F">
              <w:rPr>
                <w:rFonts w:ascii="Arial" w:hAnsi="Arial"/>
              </w:rPr>
              <w:t>Umsturz</w:t>
            </w:r>
            <w:r w:rsidRPr="006E5D9F">
              <w:rPr>
                <w:rFonts w:ascii="Arial" w:hAnsi="Arial"/>
              </w:rPr>
              <w:t>, Absturz und herabfallende Gegenstände.</w:t>
            </w:r>
          </w:p>
          <w:p w14:paraId="1B765C32" w14:textId="77777777" w:rsidR="00056226" w:rsidRPr="006E5D9F" w:rsidRDefault="00056226" w:rsidP="006E5D9F">
            <w:pPr>
              <w:numPr>
                <w:ilvl w:val="0"/>
                <w:numId w:val="1"/>
              </w:numPr>
              <w:tabs>
                <w:tab w:val="clear" w:pos="17.85pt"/>
              </w:tabs>
              <w:rPr>
                <w:rFonts w:ascii="Arial" w:hAnsi="Arial"/>
              </w:rPr>
            </w:pPr>
            <w:r w:rsidRPr="006E5D9F">
              <w:rPr>
                <w:rFonts w:ascii="Arial" w:hAnsi="Arial"/>
              </w:rPr>
              <w:t>Quetschgefahr an hydraulisch bewegten Teilen.</w:t>
            </w:r>
          </w:p>
          <w:p w14:paraId="26BBA4E9" w14:textId="77777777" w:rsidR="00056226" w:rsidRDefault="00056226" w:rsidP="006E5D9F">
            <w:pPr>
              <w:numPr>
                <w:ilvl w:val="0"/>
                <w:numId w:val="1"/>
              </w:numPr>
              <w:tabs>
                <w:tab w:val="clear" w:pos="17.85pt"/>
              </w:tabs>
              <w:spacing w:after="3.60pt"/>
              <w:rPr>
                <w:rFonts w:ascii="Arial" w:hAnsi="Arial"/>
                <w:sz w:val="22"/>
              </w:rPr>
            </w:pPr>
            <w:r w:rsidRPr="006E5D9F">
              <w:rPr>
                <w:rFonts w:ascii="Arial" w:hAnsi="Arial"/>
              </w:rPr>
              <w:t>Lebensgefahr bei Stromübertritt.</w:t>
            </w:r>
          </w:p>
        </w:tc>
        <w:tc>
          <w:tcPr>
            <w:tcW w:w="68.05pt" w:type="dxa"/>
            <w:tcBorders>
              <w:top w:val="nil"/>
              <w:bottom w:val="nil"/>
              <w:end w:val="single" w:sz="48" w:space="0" w:color="0000FF"/>
            </w:tcBorders>
          </w:tcPr>
          <w:p w14:paraId="07B241B6" w14:textId="77777777" w:rsidR="00AE68D0" w:rsidRDefault="006B6E27">
            <w:pPr>
              <w:spacing w:before="3.60pt" w:after="3.60pt"/>
              <w:ind w:start="0.85pt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510pt" w:dyaOrig="443.25pt" w14:anchorId="01FAF361">
                    <v:shape id="_x0000_i1026" type="#_x0000_t75" style="width:60.75pt;height:52.5pt" o:ole="">
                      <v:imagedata r:id="rId8" o:title=""/>
                    </v:shape>
                    <o:OLEObject Type="Embed" ProgID="PBrush" ShapeID="_x0000_i1026" DrawAspect="Content" ObjectID="_1738579889" r:id="rId9"/>
                  </w:object>
                </mc:Choice>
                <mc:Fallback>
                  <w:object>
                    <w:drawing>
                      <wp:inline distT="0" distB="0" distL="0" distR="0" wp14:anchorId="2E07297F" wp14:editId="373C3C61">
                        <wp:extent cx="771525" cy="666750"/>
                        <wp:effectExtent l="0" t="0" r="9525" b="0"/>
                        <wp:docPr id="2" name="Bild 2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38579889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9" w:progId="PBrush" w:shapeId="2" w:fieldCodes=""/>
                  </w:object>
                </mc:Fallback>
              </mc:AlternateContent>
            </w:r>
          </w:p>
        </w:tc>
      </w:tr>
      <w:tr w:rsidR="00AE68D0" w14:paraId="255E9862" w14:textId="77777777">
        <w:trPr>
          <w:jc w:val="center"/>
        </w:trPr>
        <w:tc>
          <w:tcPr>
            <w:tcW w:w="542.35pt" w:type="dxa"/>
            <w:gridSpan w:val="6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  <w:shd w:val="clear" w:color="auto" w:fill="0000FF"/>
          </w:tcPr>
          <w:p w14:paraId="0915D37A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AE68D0" w14:paraId="5C686B57" w14:textId="77777777">
        <w:trPr>
          <w:jc w:val="center"/>
        </w:trPr>
        <w:tc>
          <w:tcPr>
            <w:tcW w:w="68.05pt" w:type="dxa"/>
            <w:tcBorders>
              <w:top w:val="nil"/>
              <w:start w:val="single" w:sz="48" w:space="0" w:color="0000FF"/>
              <w:bottom w:val="nil"/>
            </w:tcBorders>
          </w:tcPr>
          <w:p w14:paraId="3908AFC2" w14:textId="77777777" w:rsidR="006E5D9F" w:rsidRDefault="006B6E27">
            <w:pPr>
              <w:spacing w:before="3.60pt" w:after="3.60pt"/>
              <w:ind w:start="2.85pt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443.25pt" w:dyaOrig="443.25pt" w14:anchorId="135777A7">
                    <v:shape id="_x0000_i1027" type="#_x0000_t75" style="width:60.75pt;height:60.75pt" o:ole="">
                      <v:imagedata r:id="rId11" o:title=""/>
                    </v:shape>
                    <o:OLEObject Type="Embed" ProgID="PBrush" ShapeID="_x0000_i1027" DrawAspect="Content" ObjectID="_1738579890" r:id="rId12"/>
                  </w:object>
                </mc:Choice>
                <mc:Fallback>
                  <w:object>
                    <w:drawing>
                      <wp:inline distT="0" distB="0" distL="0" distR="0" wp14:anchorId="4233C893" wp14:editId="1DC8CE4F">
                        <wp:extent cx="771525" cy="771525"/>
                        <wp:effectExtent l="0" t="0" r="9525" b="9525"/>
                        <wp:docPr id="3" name="Bild 3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38579890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2" w:progId="PBrush" w:shapeId="3" w:fieldCodes=""/>
                  </w:object>
                </mc:Fallback>
              </mc:AlternateContent>
            </w:r>
          </w:p>
          <w:p w14:paraId="1D4B7C3F" w14:textId="77777777" w:rsidR="00AE68D0" w:rsidRDefault="006B6E27">
            <w:pPr>
              <w:spacing w:before="3.60pt" w:after="3.60pt"/>
              <w:ind w:start="2.85pt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443.25pt" w:dyaOrig="443.25pt" w14:anchorId="1D9609FB">
                    <v:shape id="_x0000_i1028" type="#_x0000_t75" style="width:60.75pt;height:60.75pt" o:ole="">
                      <v:imagedata r:id="rId14" o:title=""/>
                    </v:shape>
                    <o:OLEObject Type="Embed" ProgID="PBrush" ShapeID="_x0000_i1028" DrawAspect="Content" ObjectID="_1738579891" r:id="rId15"/>
                  </w:object>
                </mc:Choice>
                <mc:Fallback>
                  <w:object>
                    <w:drawing>
                      <wp:inline distT="0" distB="0" distL="0" distR="0" wp14:anchorId="2C5CAFE8" wp14:editId="109CF7D0">
                        <wp:extent cx="771525" cy="771525"/>
                        <wp:effectExtent l="0" t="0" r="9525" b="9525"/>
                        <wp:docPr id="4" name="Bild 4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38579891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5" w:progId="PBrush" w:shapeId="4" w:fieldCodes=""/>
                  </w:object>
                </mc:Fallback>
              </mc:AlternateContent>
            </w:r>
          </w:p>
        </w:tc>
        <w:tc>
          <w:tcPr>
            <w:tcW w:w="474.30pt" w:type="dxa"/>
            <w:gridSpan w:val="5"/>
            <w:tcBorders>
              <w:top w:val="nil"/>
              <w:bottom w:val="nil"/>
              <w:end w:val="single" w:sz="48" w:space="0" w:color="0000FF"/>
            </w:tcBorders>
          </w:tcPr>
          <w:p w14:paraId="73EA3D66" w14:textId="77777777" w:rsidR="00AE68D0" w:rsidRPr="006E5D9F" w:rsidRDefault="00056226" w:rsidP="006E5D9F">
            <w:pPr>
              <w:numPr>
                <w:ilvl w:val="0"/>
                <w:numId w:val="2"/>
              </w:numPr>
              <w:tabs>
                <w:tab w:val="clear" w:pos="17.85pt"/>
              </w:tabs>
              <w:spacing w:before="3.60pt"/>
              <w:ind w:end="68.05pt"/>
              <w:rPr>
                <w:rFonts w:ascii="Arial" w:hAnsi="Arial"/>
              </w:rPr>
            </w:pPr>
            <w:r w:rsidRPr="006E5D9F">
              <w:rPr>
                <w:rFonts w:ascii="Arial" w:hAnsi="Arial"/>
              </w:rPr>
              <w:t>Bedienung nur durch unterwiesenes Personal, das mindestens 18 Jahre alt ist und vom Unternehmer schriftlich beauftragt wurde.</w:t>
            </w:r>
          </w:p>
          <w:p w14:paraId="7C425AF3" w14:textId="77777777" w:rsidR="00056226" w:rsidRPr="006E5D9F" w:rsidRDefault="00056226" w:rsidP="006E5D9F">
            <w:pPr>
              <w:numPr>
                <w:ilvl w:val="0"/>
                <w:numId w:val="2"/>
              </w:numPr>
              <w:tabs>
                <w:tab w:val="clear" w:pos="17.85pt"/>
              </w:tabs>
              <w:ind w:end="68.05pt"/>
              <w:rPr>
                <w:rFonts w:ascii="Arial" w:hAnsi="Arial"/>
              </w:rPr>
            </w:pPr>
            <w:r w:rsidRPr="006E5D9F">
              <w:rPr>
                <w:rFonts w:ascii="Arial" w:hAnsi="Arial"/>
              </w:rPr>
              <w:t>Arbeitsbühnen standsicher aufstellen, Boden- und Windverhältnisse beachten.</w:t>
            </w:r>
          </w:p>
          <w:p w14:paraId="18A827DF" w14:textId="77777777" w:rsidR="00056226" w:rsidRPr="006E5D9F" w:rsidRDefault="00056226" w:rsidP="006E5D9F">
            <w:pPr>
              <w:numPr>
                <w:ilvl w:val="0"/>
                <w:numId w:val="2"/>
              </w:numPr>
              <w:tabs>
                <w:tab w:val="clear" w:pos="17.85pt"/>
              </w:tabs>
              <w:ind w:end="68.05pt"/>
              <w:rPr>
                <w:rFonts w:ascii="Arial" w:hAnsi="Arial"/>
              </w:rPr>
            </w:pPr>
            <w:r w:rsidRPr="006E5D9F">
              <w:rPr>
                <w:rFonts w:ascii="Arial" w:hAnsi="Arial"/>
              </w:rPr>
              <w:t xml:space="preserve">Bei Arbeiten im öffentlichen Verkehrsraum ist die Arbeitsstelle </w:t>
            </w:r>
            <w:r w:rsidR="00606040" w:rsidRPr="006E5D9F">
              <w:rPr>
                <w:rFonts w:ascii="Arial" w:hAnsi="Arial"/>
              </w:rPr>
              <w:t>ordnungsgemäß</w:t>
            </w:r>
            <w:r w:rsidRPr="006E5D9F">
              <w:rPr>
                <w:rFonts w:ascii="Arial" w:hAnsi="Arial"/>
              </w:rPr>
              <w:t xml:space="preserve"> zu sichern.</w:t>
            </w:r>
          </w:p>
          <w:p w14:paraId="060E58C7" w14:textId="77777777" w:rsidR="00056226" w:rsidRPr="006E5D9F" w:rsidRDefault="00056226" w:rsidP="006E5D9F">
            <w:pPr>
              <w:numPr>
                <w:ilvl w:val="0"/>
                <w:numId w:val="2"/>
              </w:numPr>
              <w:tabs>
                <w:tab w:val="clear" w:pos="17.85pt"/>
              </w:tabs>
              <w:ind w:end="68.05pt"/>
              <w:rPr>
                <w:rFonts w:ascii="Arial" w:hAnsi="Arial"/>
              </w:rPr>
            </w:pPr>
            <w:r w:rsidRPr="006E5D9F">
              <w:rPr>
                <w:rFonts w:ascii="Arial" w:hAnsi="Arial"/>
              </w:rPr>
              <w:t>Vor Arbeitsbeginn Einrichtungen zur Absturzsicherung und gegen Herabfallen von Gegenständen in Schutzstellung bringen.</w:t>
            </w:r>
          </w:p>
          <w:p w14:paraId="6F7077B2" w14:textId="77777777" w:rsidR="00056226" w:rsidRPr="006E5D9F" w:rsidRDefault="00056226" w:rsidP="006E5D9F">
            <w:pPr>
              <w:numPr>
                <w:ilvl w:val="0"/>
                <w:numId w:val="2"/>
              </w:numPr>
              <w:tabs>
                <w:tab w:val="clear" w:pos="17.85pt"/>
              </w:tabs>
              <w:ind w:end="68.05pt"/>
              <w:rPr>
                <w:rFonts w:ascii="Arial" w:hAnsi="Arial"/>
              </w:rPr>
            </w:pPr>
            <w:r w:rsidRPr="006E5D9F">
              <w:rPr>
                <w:rFonts w:ascii="Arial" w:hAnsi="Arial"/>
              </w:rPr>
              <w:t xml:space="preserve">Vor Arbeitsbeginn Sicherheits- und Schutzeinrichtungen auf ordnungsgemäßen Zustand und Funktion prüfen. Einsichtnahme in das </w:t>
            </w:r>
            <w:r w:rsidR="00606040" w:rsidRPr="006E5D9F">
              <w:rPr>
                <w:rFonts w:ascii="Arial" w:hAnsi="Arial"/>
              </w:rPr>
              <w:t>Prüfbuch</w:t>
            </w:r>
            <w:r w:rsidRPr="006E5D9F">
              <w:rPr>
                <w:rFonts w:ascii="Arial" w:hAnsi="Arial"/>
              </w:rPr>
              <w:t>.</w:t>
            </w:r>
          </w:p>
          <w:p w14:paraId="48ACEAB7" w14:textId="77777777" w:rsidR="00056226" w:rsidRPr="006E5D9F" w:rsidRDefault="00056226" w:rsidP="006E5D9F">
            <w:pPr>
              <w:numPr>
                <w:ilvl w:val="0"/>
                <w:numId w:val="2"/>
              </w:numPr>
              <w:tabs>
                <w:tab w:val="clear" w:pos="17.85pt"/>
              </w:tabs>
              <w:ind w:end="68.05pt"/>
              <w:rPr>
                <w:rFonts w:ascii="Arial" w:hAnsi="Arial"/>
              </w:rPr>
            </w:pPr>
            <w:r w:rsidRPr="006E5D9F">
              <w:rPr>
                <w:rFonts w:ascii="Arial" w:hAnsi="Arial"/>
              </w:rPr>
              <w:t>Bei der Arbeit die entsprechenden Schutzausrüstungen (Schutzschuhe, Schutzhelm etc.) tragen.</w:t>
            </w:r>
          </w:p>
          <w:p w14:paraId="2CB53C7B" w14:textId="77777777" w:rsidR="00056226" w:rsidRPr="006E5D9F" w:rsidRDefault="00056226" w:rsidP="006E5D9F">
            <w:pPr>
              <w:numPr>
                <w:ilvl w:val="0"/>
                <w:numId w:val="2"/>
              </w:numPr>
              <w:tabs>
                <w:tab w:val="clear" w:pos="17.85pt"/>
              </w:tabs>
              <w:ind w:end="68.05pt"/>
              <w:rPr>
                <w:rFonts w:ascii="Arial" w:hAnsi="Arial"/>
              </w:rPr>
            </w:pPr>
            <w:r w:rsidRPr="006E5D9F">
              <w:rPr>
                <w:rFonts w:ascii="Arial" w:hAnsi="Arial"/>
              </w:rPr>
              <w:t xml:space="preserve">Sicherheitsabstand zu elektrischen Freileitungen einhalten oder </w:t>
            </w:r>
            <w:r w:rsidR="00606040" w:rsidRPr="006E5D9F">
              <w:rPr>
                <w:rFonts w:ascii="Arial" w:hAnsi="Arial"/>
              </w:rPr>
              <w:t>Freileitungen</w:t>
            </w:r>
            <w:r w:rsidRPr="006E5D9F">
              <w:rPr>
                <w:rFonts w:ascii="Arial" w:hAnsi="Arial"/>
              </w:rPr>
              <w:t xml:space="preserve"> durch Energieversorger </w:t>
            </w:r>
            <w:r w:rsidR="00606040" w:rsidRPr="006E5D9F">
              <w:rPr>
                <w:rFonts w:ascii="Arial" w:hAnsi="Arial"/>
              </w:rPr>
              <w:t>Freischalten</w:t>
            </w:r>
            <w:r w:rsidRPr="006E5D9F">
              <w:rPr>
                <w:rFonts w:ascii="Arial" w:hAnsi="Arial"/>
              </w:rPr>
              <w:t xml:space="preserve"> lassen.</w:t>
            </w:r>
          </w:p>
          <w:p w14:paraId="3FDE17E5" w14:textId="77777777" w:rsidR="00056226" w:rsidRPr="006E5D9F" w:rsidRDefault="00056226" w:rsidP="006E5D9F">
            <w:pPr>
              <w:numPr>
                <w:ilvl w:val="0"/>
                <w:numId w:val="2"/>
              </w:numPr>
              <w:tabs>
                <w:tab w:val="clear" w:pos="17.85pt"/>
              </w:tabs>
              <w:ind w:end="68.05pt"/>
              <w:rPr>
                <w:rFonts w:ascii="Arial" w:hAnsi="Arial"/>
              </w:rPr>
            </w:pPr>
            <w:r w:rsidRPr="006E5D9F">
              <w:rPr>
                <w:rFonts w:ascii="Arial" w:hAnsi="Arial"/>
              </w:rPr>
              <w:t>Die maximale Belastungsfähigkeit des Arbeitskorbes beachten. Den Gefahrenbereich der Hubarbeitsbühne von Personen freihalten.</w:t>
            </w:r>
          </w:p>
          <w:p w14:paraId="46478488" w14:textId="77777777" w:rsidR="00056226" w:rsidRPr="006E5D9F" w:rsidRDefault="00056226" w:rsidP="006E5D9F">
            <w:pPr>
              <w:numPr>
                <w:ilvl w:val="0"/>
                <w:numId w:val="2"/>
              </w:numPr>
              <w:tabs>
                <w:tab w:val="clear" w:pos="17.85pt"/>
              </w:tabs>
              <w:ind w:end="68.05pt"/>
              <w:rPr>
                <w:rFonts w:ascii="Arial" w:hAnsi="Arial"/>
              </w:rPr>
            </w:pPr>
            <w:r w:rsidRPr="006E5D9F">
              <w:rPr>
                <w:rFonts w:ascii="Arial" w:hAnsi="Arial"/>
              </w:rPr>
              <w:t>Niemals unter der Hubarbeitsbrücke stehen.</w:t>
            </w:r>
          </w:p>
          <w:p w14:paraId="40B4352A" w14:textId="77777777" w:rsidR="00056226" w:rsidRDefault="00056226" w:rsidP="006E5D9F">
            <w:pPr>
              <w:numPr>
                <w:ilvl w:val="0"/>
                <w:numId w:val="2"/>
              </w:numPr>
              <w:tabs>
                <w:tab w:val="clear" w:pos="17.85pt"/>
              </w:tabs>
              <w:spacing w:after="3.60pt"/>
              <w:ind w:end="68.05pt"/>
              <w:rPr>
                <w:rFonts w:ascii="Arial" w:hAnsi="Arial"/>
                <w:sz w:val="22"/>
              </w:rPr>
            </w:pPr>
            <w:r w:rsidRPr="006E5D9F">
              <w:rPr>
                <w:rFonts w:ascii="Arial" w:hAnsi="Arial"/>
              </w:rPr>
              <w:t>BGV A1, BGR 500 Kapitel 2.10 und die Betriebsanleitung des Herstellers beachten.</w:t>
            </w:r>
          </w:p>
        </w:tc>
      </w:tr>
      <w:tr w:rsidR="00AE68D0" w14:paraId="48151FD9" w14:textId="77777777">
        <w:trPr>
          <w:jc w:val="center"/>
        </w:trPr>
        <w:tc>
          <w:tcPr>
            <w:tcW w:w="542.35pt" w:type="dxa"/>
            <w:gridSpan w:val="6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  <w:shd w:val="clear" w:color="auto" w:fill="0000FF"/>
          </w:tcPr>
          <w:p w14:paraId="2CEAD5B4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 xml:space="preserve">VERHALTEN </w:t>
            </w:r>
            <w:r w:rsidR="00056226">
              <w:rPr>
                <w:rFonts w:ascii="Arial" w:hAnsi="Arial"/>
                <w:spacing w:val="60"/>
                <w:sz w:val="24"/>
              </w:rPr>
              <w:t>BEI STÖRUNGEN</w:t>
            </w:r>
          </w:p>
        </w:tc>
      </w:tr>
      <w:tr w:rsidR="00AE68D0" w14:paraId="1EF121AD" w14:textId="77777777">
        <w:trPr>
          <w:jc w:val="center"/>
        </w:trPr>
        <w:tc>
          <w:tcPr>
            <w:tcW w:w="542.35pt" w:type="dxa"/>
            <w:gridSpan w:val="6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</w:tcPr>
          <w:p w14:paraId="6D73B048" w14:textId="77777777" w:rsidR="00AE68D0" w:rsidRPr="006E5D9F" w:rsidRDefault="00056226" w:rsidP="006E5D9F">
            <w:pPr>
              <w:numPr>
                <w:ilvl w:val="0"/>
                <w:numId w:val="3"/>
              </w:numPr>
              <w:tabs>
                <w:tab w:val="clear" w:pos="85.90pt"/>
              </w:tabs>
              <w:spacing w:before="3.60pt"/>
              <w:ind w:end="68.05pt"/>
              <w:rPr>
                <w:rFonts w:ascii="Arial" w:hAnsi="Arial"/>
              </w:rPr>
            </w:pPr>
            <w:r w:rsidRPr="006E5D9F">
              <w:rPr>
                <w:rFonts w:ascii="Arial" w:hAnsi="Arial"/>
              </w:rPr>
              <w:t>Not-Steuerung und Not-Ablass betätigen.</w:t>
            </w:r>
          </w:p>
          <w:p w14:paraId="0A3E9BF1" w14:textId="77777777" w:rsidR="00056226" w:rsidRDefault="00056226" w:rsidP="006E5D9F">
            <w:pPr>
              <w:numPr>
                <w:ilvl w:val="0"/>
                <w:numId w:val="3"/>
              </w:numPr>
              <w:tabs>
                <w:tab w:val="clear" w:pos="85.90pt"/>
              </w:tabs>
              <w:spacing w:after="3.60pt"/>
              <w:ind w:end="68.05pt"/>
              <w:rPr>
                <w:rFonts w:ascii="Arial" w:hAnsi="Arial"/>
                <w:sz w:val="22"/>
              </w:rPr>
            </w:pPr>
            <w:r w:rsidRPr="006E5D9F">
              <w:rPr>
                <w:rFonts w:ascii="Arial" w:hAnsi="Arial"/>
              </w:rPr>
              <w:t xml:space="preserve">Bei Kontakt mit Freileitungen zuerst Leitung </w:t>
            </w:r>
            <w:r w:rsidR="00606040" w:rsidRPr="006E5D9F">
              <w:rPr>
                <w:rFonts w:ascii="Arial" w:hAnsi="Arial"/>
              </w:rPr>
              <w:t>Freischalten</w:t>
            </w:r>
            <w:r w:rsidRPr="006E5D9F">
              <w:rPr>
                <w:rFonts w:ascii="Arial" w:hAnsi="Arial"/>
              </w:rPr>
              <w:t xml:space="preserve"> lassen. Dabei nicht in die Nähe des Gerätes treten.</w:t>
            </w:r>
          </w:p>
        </w:tc>
      </w:tr>
      <w:tr w:rsidR="00AE68D0" w14:paraId="2811F6F7" w14:textId="77777777">
        <w:trPr>
          <w:jc w:val="center"/>
        </w:trPr>
        <w:tc>
          <w:tcPr>
            <w:tcW w:w="542.35pt" w:type="dxa"/>
            <w:gridSpan w:val="6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  <w:shd w:val="clear" w:color="auto" w:fill="0000FF"/>
          </w:tcPr>
          <w:p w14:paraId="23A5BB5F" w14:textId="77777777" w:rsidR="00AE68D0" w:rsidRDefault="00056226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VERHALTEN BEI UNFÄLLEN - </w:t>
            </w:r>
            <w:r w:rsidR="00AE68D0">
              <w:rPr>
                <w:rFonts w:ascii="Arial" w:hAnsi="Arial"/>
              </w:rPr>
              <w:t>ERSTE HILFE</w:t>
            </w:r>
          </w:p>
        </w:tc>
      </w:tr>
      <w:tr w:rsidR="00AE68D0" w14:paraId="5281B8D8" w14:textId="77777777">
        <w:trPr>
          <w:jc w:val="center"/>
        </w:trPr>
        <w:tc>
          <w:tcPr>
            <w:tcW w:w="68.05pt" w:type="dxa"/>
            <w:tcBorders>
              <w:top w:val="nil"/>
              <w:start w:val="single" w:sz="48" w:space="0" w:color="0000FF"/>
              <w:bottom w:val="nil"/>
            </w:tcBorders>
          </w:tcPr>
          <w:p w14:paraId="543C3832" w14:textId="77777777" w:rsidR="00AE68D0" w:rsidRDefault="006B6E27">
            <w:pPr>
              <w:spacing w:before="3.60pt" w:after="3.60pt"/>
              <w:ind w:start="2.85pt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443.25pt" w:dyaOrig="443.25pt" w14:anchorId="2009912A">
                    <v:shape id="_x0000_i1029" type="#_x0000_t75" style="width:60.75pt;height:60.75pt" o:ole="">
                      <v:imagedata r:id="rId17" o:title=""/>
                    </v:shape>
                    <o:OLEObject Type="Embed" ProgID="PBrush" ShapeID="_x0000_i1029" DrawAspect="Content" ObjectID="_1738579892" r:id="rId18"/>
                  </w:object>
                </mc:Choice>
                <mc:Fallback>
                  <w:object>
                    <w:drawing>
                      <wp:inline distT="0" distB="0" distL="0" distR="0" wp14:anchorId="029A365C" wp14:editId="26731C6B">
                        <wp:extent cx="771525" cy="771525"/>
                        <wp:effectExtent l="0" t="0" r="9525" b="9525"/>
                        <wp:docPr id="5" name="Bild 5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38579892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8" w:progId="PBrush" w:shapeId="5" w:fieldCodes=""/>
                  </w:object>
                </mc:Fallback>
              </mc:AlternateContent>
            </w:r>
          </w:p>
        </w:tc>
        <w:tc>
          <w:tcPr>
            <w:tcW w:w="406.25pt" w:type="dxa"/>
            <w:gridSpan w:val="4"/>
            <w:tcBorders>
              <w:top w:val="nil"/>
              <w:bottom w:val="nil"/>
            </w:tcBorders>
          </w:tcPr>
          <w:p w14:paraId="2544C788" w14:textId="77777777" w:rsidR="00AE68D0" w:rsidRPr="006E5D9F" w:rsidRDefault="00056226" w:rsidP="006E5D9F">
            <w:pPr>
              <w:numPr>
                <w:ilvl w:val="0"/>
                <w:numId w:val="4"/>
              </w:numPr>
              <w:tabs>
                <w:tab w:val="clear" w:pos="17.85pt"/>
              </w:tabs>
              <w:spacing w:before="3.60pt"/>
              <w:rPr>
                <w:rFonts w:ascii="Arial" w:hAnsi="Arial"/>
              </w:rPr>
            </w:pPr>
            <w:r w:rsidRPr="006E5D9F">
              <w:rPr>
                <w:rFonts w:ascii="Arial" w:hAnsi="Arial"/>
              </w:rPr>
              <w:t>Verletzte bergen, Selbstschutz der Retter beachten.</w:t>
            </w:r>
          </w:p>
          <w:p w14:paraId="5AA77F6D" w14:textId="77777777" w:rsidR="00056226" w:rsidRPr="006E5D9F" w:rsidRDefault="00056226" w:rsidP="006E5D9F">
            <w:pPr>
              <w:numPr>
                <w:ilvl w:val="0"/>
                <w:numId w:val="4"/>
              </w:numPr>
              <w:tabs>
                <w:tab w:val="clear" w:pos="17.85pt"/>
              </w:tabs>
              <w:rPr>
                <w:rFonts w:ascii="Arial" w:hAnsi="Arial"/>
              </w:rPr>
            </w:pPr>
            <w:r w:rsidRPr="006E5D9F">
              <w:rPr>
                <w:rFonts w:ascii="Arial" w:hAnsi="Arial"/>
              </w:rPr>
              <w:t>Unfallstelle sichern.</w:t>
            </w:r>
          </w:p>
          <w:p w14:paraId="66D05C53" w14:textId="77777777" w:rsidR="00056226" w:rsidRPr="006E5D9F" w:rsidRDefault="00056226" w:rsidP="006E5D9F">
            <w:pPr>
              <w:numPr>
                <w:ilvl w:val="0"/>
                <w:numId w:val="4"/>
              </w:numPr>
              <w:tabs>
                <w:tab w:val="clear" w:pos="17.85pt"/>
              </w:tabs>
              <w:rPr>
                <w:rFonts w:ascii="Arial" w:hAnsi="Arial"/>
              </w:rPr>
            </w:pPr>
            <w:r w:rsidRPr="006E5D9F">
              <w:rPr>
                <w:rFonts w:ascii="Arial" w:hAnsi="Arial"/>
              </w:rPr>
              <w:t>Erste-Hilfe-Maßnahmen durchführen.</w:t>
            </w:r>
          </w:p>
          <w:p w14:paraId="6272D349" w14:textId="77777777" w:rsidR="00056226" w:rsidRPr="006E5D9F" w:rsidRDefault="00056226" w:rsidP="006E5D9F">
            <w:pPr>
              <w:numPr>
                <w:ilvl w:val="0"/>
                <w:numId w:val="4"/>
              </w:numPr>
              <w:tabs>
                <w:tab w:val="clear" w:pos="17.85pt"/>
              </w:tabs>
              <w:rPr>
                <w:rFonts w:ascii="Arial" w:hAnsi="Arial"/>
              </w:rPr>
            </w:pPr>
            <w:r w:rsidRPr="006E5D9F">
              <w:rPr>
                <w:rFonts w:ascii="Arial" w:hAnsi="Arial"/>
              </w:rPr>
              <w:t>Arzt und/oder Rettungswagen alarmieren.</w:t>
            </w:r>
          </w:p>
          <w:p w14:paraId="6A209060" w14:textId="77777777" w:rsidR="00056226" w:rsidRDefault="00056226" w:rsidP="006E5D9F">
            <w:pPr>
              <w:numPr>
                <w:ilvl w:val="0"/>
                <w:numId w:val="4"/>
              </w:numPr>
              <w:tabs>
                <w:tab w:val="clear" w:pos="17.85pt"/>
              </w:tabs>
              <w:spacing w:after="3.60pt"/>
              <w:rPr>
                <w:rFonts w:ascii="Arial" w:hAnsi="Arial"/>
                <w:sz w:val="22"/>
              </w:rPr>
            </w:pPr>
            <w:r w:rsidRPr="006E5D9F">
              <w:rPr>
                <w:rFonts w:ascii="Arial" w:hAnsi="Arial"/>
              </w:rPr>
              <w:t>Vorgesetzte oder Unternehmer benachrichtigen.</w:t>
            </w:r>
          </w:p>
        </w:tc>
        <w:tc>
          <w:tcPr>
            <w:tcW w:w="68.05pt" w:type="dxa"/>
            <w:tcBorders>
              <w:top w:val="nil"/>
              <w:bottom w:val="nil"/>
              <w:end w:val="single" w:sz="48" w:space="0" w:color="0000FF"/>
            </w:tcBorders>
          </w:tcPr>
          <w:p w14:paraId="7E4FB28D" w14:textId="77777777" w:rsidR="00AE68D0" w:rsidRDefault="006B6E27">
            <w:pPr>
              <w:spacing w:before="3.60pt" w:after="3.60pt"/>
              <w:ind w:start="0.85pt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443.25pt" w:dyaOrig="443.25pt" w14:anchorId="2A12CDD4">
                    <v:shape id="_x0000_i1030" type="#_x0000_t75" style="width:60.75pt;height:60.75pt" o:ole="">
                      <v:imagedata r:id="rId20" o:title=""/>
                    </v:shape>
                    <o:OLEObject Type="Embed" ProgID="PBrush" ShapeID="_x0000_i1030" DrawAspect="Content" ObjectID="_1738579893" r:id="rId21"/>
                  </w:object>
                </mc:Choice>
                <mc:Fallback>
                  <w:object>
                    <w:drawing>
                      <wp:inline distT="0" distB="0" distL="0" distR="0" wp14:anchorId="6D8C2697" wp14:editId="4609580A">
                        <wp:extent cx="771525" cy="771525"/>
                        <wp:effectExtent l="0" t="0" r="9525" b="9525"/>
                        <wp:docPr id="6" name="Bild 6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38579893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21" w:progId="PBrush" w:shapeId="6" w:fieldCodes=""/>
                  </w:object>
                </mc:Fallback>
              </mc:AlternateContent>
            </w:r>
          </w:p>
        </w:tc>
      </w:tr>
      <w:tr w:rsidR="00AE68D0" w14:paraId="040C0972" w14:textId="77777777">
        <w:trPr>
          <w:jc w:val="center"/>
        </w:trPr>
        <w:tc>
          <w:tcPr>
            <w:tcW w:w="542.35pt" w:type="dxa"/>
            <w:gridSpan w:val="6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  <w:shd w:val="clear" w:color="auto" w:fill="0000FF"/>
          </w:tcPr>
          <w:p w14:paraId="559D066B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SACHGERECHTE ENTSORGUNG</w:t>
            </w:r>
          </w:p>
        </w:tc>
      </w:tr>
      <w:tr w:rsidR="00AE68D0" w14:paraId="47B5927E" w14:textId="77777777">
        <w:trPr>
          <w:jc w:val="center"/>
        </w:trPr>
        <w:tc>
          <w:tcPr>
            <w:tcW w:w="542.35pt" w:type="dxa"/>
            <w:gridSpan w:val="6"/>
            <w:tcBorders>
              <w:top w:val="nil"/>
              <w:start w:val="single" w:sz="48" w:space="0" w:color="0000FF"/>
              <w:bottom w:val="single" w:sz="48" w:space="0" w:color="0000FF"/>
              <w:end w:val="single" w:sz="48" w:space="0" w:color="0000FF"/>
            </w:tcBorders>
          </w:tcPr>
          <w:p w14:paraId="5CD31455" w14:textId="77777777" w:rsidR="00AE68D0" w:rsidRPr="006E5D9F" w:rsidRDefault="00056226" w:rsidP="006E5D9F">
            <w:pPr>
              <w:numPr>
                <w:ilvl w:val="0"/>
                <w:numId w:val="5"/>
              </w:numPr>
              <w:tabs>
                <w:tab w:val="clear" w:pos="85.90pt"/>
              </w:tabs>
              <w:spacing w:before="3.60pt"/>
              <w:ind w:end="68.05pt"/>
              <w:rPr>
                <w:rFonts w:ascii="Arial" w:hAnsi="Arial"/>
              </w:rPr>
            </w:pPr>
            <w:r w:rsidRPr="006E5D9F">
              <w:rPr>
                <w:rFonts w:ascii="Arial" w:hAnsi="Arial"/>
              </w:rPr>
              <w:t>Prüfungen durch befähigte Person mindestens einmal jährlich durchführen lassen und im Prüfbuch dokumentieren.</w:t>
            </w:r>
          </w:p>
          <w:p w14:paraId="28BFEA61" w14:textId="77777777" w:rsidR="00056226" w:rsidRPr="006E5D9F" w:rsidRDefault="00056226" w:rsidP="006E5D9F">
            <w:pPr>
              <w:numPr>
                <w:ilvl w:val="0"/>
                <w:numId w:val="5"/>
              </w:numPr>
              <w:tabs>
                <w:tab w:val="clear" w:pos="85.90pt"/>
              </w:tabs>
              <w:ind w:end="68.05pt"/>
              <w:rPr>
                <w:rFonts w:ascii="Arial" w:hAnsi="Arial"/>
              </w:rPr>
            </w:pPr>
            <w:r w:rsidRPr="006E5D9F">
              <w:rPr>
                <w:rFonts w:ascii="Arial" w:hAnsi="Arial"/>
              </w:rPr>
              <w:t xml:space="preserve">Reparaturen </w:t>
            </w:r>
            <w:r w:rsidR="00C04A8C" w:rsidRPr="006E5D9F">
              <w:rPr>
                <w:rFonts w:ascii="Arial" w:hAnsi="Arial"/>
              </w:rPr>
              <w:t>nur durch befähigte Person durchführen lassen.</w:t>
            </w:r>
          </w:p>
          <w:p w14:paraId="658F5B7C" w14:textId="77777777" w:rsidR="00C04A8C" w:rsidRDefault="00C04A8C" w:rsidP="006E5D9F">
            <w:pPr>
              <w:numPr>
                <w:ilvl w:val="0"/>
                <w:numId w:val="5"/>
              </w:numPr>
              <w:tabs>
                <w:tab w:val="clear" w:pos="85.90pt"/>
              </w:tabs>
              <w:spacing w:after="3.60pt"/>
              <w:ind w:end="68.05pt"/>
              <w:rPr>
                <w:rFonts w:ascii="Arial" w:hAnsi="Arial"/>
                <w:sz w:val="22"/>
              </w:rPr>
            </w:pPr>
            <w:r w:rsidRPr="006E5D9F">
              <w:rPr>
                <w:rFonts w:ascii="Arial" w:hAnsi="Arial"/>
              </w:rPr>
              <w:t>Zur Wartung und Instandhaltung die Betriebsanleitung des Herstellers beachten.</w:t>
            </w:r>
          </w:p>
        </w:tc>
      </w:tr>
    </w:tbl>
    <w:p w14:paraId="1BC1BB93" w14:textId="77777777" w:rsidR="00AE68D0" w:rsidRDefault="00AE68D0">
      <w:pPr>
        <w:rPr>
          <w:rFonts w:ascii="Arial" w:hAnsi="Arial"/>
        </w:rPr>
      </w:pPr>
    </w:p>
    <w:sectPr w:rsidR="00AE68D0" w:rsidSect="006E5D9F">
      <w:pgSz w:w="595.30pt" w:h="841.90pt"/>
      <w:pgMar w:top="42.55pt" w:right="34pt" w:bottom="28.35pt" w:left="34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45551383"/>
    <w:multiLevelType w:val="hybridMultilevel"/>
    <w:tmpl w:val="5562112A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58DA7A7C"/>
    <w:multiLevelType w:val="hybridMultilevel"/>
    <w:tmpl w:val="88DCCA2A"/>
    <w:lvl w:ilvl="0" w:tplc="CD92001E">
      <w:start w:val="1"/>
      <w:numFmt w:val="bullet"/>
      <w:lvlText w:val=""/>
      <w:lvlJc w:val="start"/>
      <w:pPr>
        <w:tabs>
          <w:tab w:val="num" w:pos="85.90pt"/>
        </w:tabs>
        <w:ind w:start="85.90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40.05pt"/>
        </w:tabs>
        <w:ind w:start="140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6.05pt"/>
        </w:tabs>
        <w:ind w:start="176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2.05pt"/>
        </w:tabs>
        <w:ind w:start="212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8.05pt"/>
        </w:tabs>
        <w:ind w:start="248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4.05pt"/>
        </w:tabs>
        <w:ind w:start="284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20.05pt"/>
        </w:tabs>
        <w:ind w:start="320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6.05pt"/>
        </w:tabs>
        <w:ind w:start="356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2.05pt"/>
        </w:tabs>
        <w:ind w:start="392.05pt" w:hanging="18pt"/>
      </w:pPr>
      <w:rPr>
        <w:rFonts w:ascii="Wingdings" w:hAnsi="Wingdings" w:hint="default"/>
      </w:rPr>
    </w:lvl>
  </w:abstractNum>
  <w:abstractNum w:abstractNumId="2" w15:restartNumberingAfterBreak="0">
    <w:nsid w:val="5D0A113D"/>
    <w:multiLevelType w:val="hybridMultilevel"/>
    <w:tmpl w:val="17F09B96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5DE43571"/>
    <w:multiLevelType w:val="hybridMultilevel"/>
    <w:tmpl w:val="E7F0780E"/>
    <w:lvl w:ilvl="0" w:tplc="CD92001E">
      <w:start w:val="1"/>
      <w:numFmt w:val="bullet"/>
      <w:lvlText w:val=""/>
      <w:lvlJc w:val="start"/>
      <w:pPr>
        <w:tabs>
          <w:tab w:val="num" w:pos="85.90pt"/>
        </w:tabs>
        <w:ind w:start="85.90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40.05pt"/>
        </w:tabs>
        <w:ind w:start="140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6.05pt"/>
        </w:tabs>
        <w:ind w:start="176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2.05pt"/>
        </w:tabs>
        <w:ind w:start="212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8.05pt"/>
        </w:tabs>
        <w:ind w:start="248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4.05pt"/>
        </w:tabs>
        <w:ind w:start="284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20.05pt"/>
        </w:tabs>
        <w:ind w:start="320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6.05pt"/>
        </w:tabs>
        <w:ind w:start="356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2.05pt"/>
        </w:tabs>
        <w:ind w:start="392.05pt" w:hanging="18pt"/>
      </w:pPr>
      <w:rPr>
        <w:rFonts w:ascii="Wingdings" w:hAnsi="Wingdings" w:hint="default"/>
      </w:rPr>
    </w:lvl>
  </w:abstractNum>
  <w:abstractNum w:abstractNumId="4" w15:restartNumberingAfterBreak="0">
    <w:nsid w:val="7E4A39E8"/>
    <w:multiLevelType w:val="hybridMultilevel"/>
    <w:tmpl w:val="6826177A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 w16cid:durableId="206183769">
    <w:abstractNumId w:val="2"/>
  </w:num>
  <w:num w:numId="2" w16cid:durableId="1460417398">
    <w:abstractNumId w:val="0"/>
  </w:num>
  <w:num w:numId="3" w16cid:durableId="816091">
    <w:abstractNumId w:val="1"/>
  </w:num>
  <w:num w:numId="4" w16cid:durableId="205411265">
    <w:abstractNumId w:val="4"/>
  </w:num>
  <w:num w:numId="5" w16cid:durableId="907230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autoHyphenation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5D"/>
    <w:rsid w:val="00056226"/>
    <w:rsid w:val="0014476E"/>
    <w:rsid w:val="001A543D"/>
    <w:rsid w:val="001B5116"/>
    <w:rsid w:val="00276A73"/>
    <w:rsid w:val="002F205F"/>
    <w:rsid w:val="004B7896"/>
    <w:rsid w:val="00606040"/>
    <w:rsid w:val="006240DF"/>
    <w:rsid w:val="00696B96"/>
    <w:rsid w:val="006B6E27"/>
    <w:rsid w:val="006E5D9F"/>
    <w:rsid w:val="007841F6"/>
    <w:rsid w:val="007B2807"/>
    <w:rsid w:val="0086125D"/>
    <w:rsid w:val="00943D65"/>
    <w:rsid w:val="00A729C5"/>
    <w:rsid w:val="00AE68D0"/>
    <w:rsid w:val="00B25C57"/>
    <w:rsid w:val="00C04A8C"/>
    <w:rsid w:val="00CA0A9A"/>
    <w:rsid w:val="00D3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82530CB"/>
  <w15:chartTrackingRefBased/>
  <w15:docId w15:val="{3DB1103C-916E-461B-8A2E-6910CCA6610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6pt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6pt" w:after="6pt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6pt" w:after="6pt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6pt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3.png"/><Relationship Id="rId13" Type="http://purl.oclc.org/ooxml/officeDocument/relationships/image" Target="media/image6.png"/><Relationship Id="rId18" Type="http://purl.oclc.org/ooxml/officeDocument/relationships/oleObject" Target="embeddings/oleObject5.bin"/><Relationship Id="rId3" Type="http://purl.oclc.org/ooxml/officeDocument/relationships/settings" Target="settings.xml"/><Relationship Id="rId21" Type="http://purl.oclc.org/ooxml/officeDocument/relationships/oleObject" Target="embeddings/oleObject6.bin"/><Relationship Id="rId7" Type="http://purl.oclc.org/ooxml/officeDocument/relationships/image" Target="media/image2.png"/><Relationship Id="rId12" Type="http://purl.oclc.org/ooxml/officeDocument/relationships/oleObject" Target="embeddings/oleObject3.bin"/><Relationship Id="rId17" Type="http://purl.oclc.org/ooxml/officeDocument/relationships/image" Target="media/image9.png"/><Relationship Id="rId2" Type="http://purl.oclc.org/ooxml/officeDocument/relationships/styles" Target="styles.xml"/><Relationship Id="rId16" Type="http://purl.oclc.org/ooxml/officeDocument/relationships/image" Target="media/image8.png"/><Relationship Id="rId20" Type="http://purl.oclc.org/ooxml/officeDocument/relationships/image" Target="media/image11.png"/><Relationship Id="rId1" Type="http://purl.oclc.org/ooxml/officeDocument/relationships/numbering" Target="numbering.xml"/><Relationship Id="rId6" Type="http://purl.oclc.org/ooxml/officeDocument/relationships/oleObject" Target="embeddings/oleObject1.bin"/><Relationship Id="rId11" Type="http://purl.oclc.org/ooxml/officeDocument/relationships/image" Target="media/image5.png"/><Relationship Id="rId24" Type="http://purl.oclc.org/ooxml/officeDocument/relationships/theme" Target="theme/theme1.xml"/><Relationship Id="rId5" Type="http://purl.oclc.org/ooxml/officeDocument/relationships/image" Target="media/image1.png"/><Relationship Id="rId15" Type="http://purl.oclc.org/ooxml/officeDocument/relationships/oleObject" Target="embeddings/oleObject4.bin"/><Relationship Id="rId23" Type="http://purl.oclc.org/ooxml/officeDocument/relationships/fontTable" Target="fontTable.xml"/><Relationship Id="rId10" Type="http://purl.oclc.org/ooxml/officeDocument/relationships/image" Target="media/image4.png"/><Relationship Id="rId19" Type="http://purl.oclc.org/ooxml/officeDocument/relationships/image" Target="media/image10.png"/><Relationship Id="rId4" Type="http://purl.oclc.org/ooxml/officeDocument/relationships/webSettings" Target="webSettings.xml"/><Relationship Id="rId9" Type="http://purl.oclc.org/ooxml/officeDocument/relationships/oleObject" Target="embeddings/oleObject2.bin"/><Relationship Id="rId14" Type="http://purl.oclc.org/ooxml/officeDocument/relationships/image" Target="media/image7.png"/><Relationship Id="rId22" Type="http://purl.oclc.org/ooxml/officeDocument/relationships/image" Target="media/image12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BTA-Nr</vt:lpstr>
    </vt:vector>
  </TitlesOfParts>
  <Company>EDELBG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BTA-Nr</dc:title>
  <dc:subject/>
  <dc:creator>A0TAART</dc:creator>
  <cp:keywords/>
  <dc:description/>
  <cp:lastModifiedBy>Schmid, Wolfram, BGHM</cp:lastModifiedBy>
  <cp:revision>3</cp:revision>
  <cp:lastPrinted>2006-11-29T09:16:00Z</cp:lastPrinted>
  <dcterms:created xsi:type="dcterms:W3CDTF">2023-02-22T12:53:00Z</dcterms:created>
  <dcterms:modified xsi:type="dcterms:W3CDTF">2023-02-22T13:05:00Z</dcterms:modified>
</cp:coreProperties>
</file>