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85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4B5FF7" w14:paraId="2B6EE2CC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998"/>
        </w:trPr>
        <w:tc>
          <w:tcPr>
            <w:tcW w:w="485.45pt" w:type="dxa"/>
            <w:gridSpan w:val="2"/>
          </w:tcPr>
          <w:p w14:paraId="5C7224A1" w14:textId="77777777" w:rsidR="004B5FF7" w:rsidRDefault="004B5FF7">
            <w:pPr>
              <w:pStyle w:val="Titel"/>
              <w:spacing w:before="18pt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21F4124D" w14:textId="77777777" w:rsidR="004B5FF7" w:rsidRDefault="004B5FF7">
            <w:pPr>
              <w:pStyle w:val="Titel"/>
              <w:spacing w:before="24pt"/>
              <w:jc w:val="start"/>
              <w:rPr>
                <w:sz w:val="32"/>
              </w:rPr>
            </w:pPr>
          </w:p>
        </w:tc>
      </w:tr>
      <w:tr w:rsidR="004B5FF7" w14:paraId="36C052D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856"/>
        </w:trPr>
        <w:tc>
          <w:tcPr>
            <w:tcW w:w="485.45pt" w:type="dxa"/>
            <w:gridSpan w:val="2"/>
            <w:shd w:val="pct12" w:color="auto" w:fill="FFFFFF"/>
          </w:tcPr>
          <w:p w14:paraId="57FF893E" w14:textId="77777777" w:rsidR="004B5FF7" w:rsidRDefault="004B5FF7">
            <w:pPr>
              <w:pStyle w:val="Titel"/>
              <w:spacing w:before="6pt"/>
              <w:jc w:val="start"/>
              <w:rPr>
                <w:sz w:val="32"/>
              </w:rPr>
            </w:pPr>
            <w:r>
              <w:rPr>
                <w:sz w:val="32"/>
              </w:rPr>
              <w:t>Thema:             Arbeiten mit flur</w:t>
            </w:r>
            <w:r w:rsidR="001D0F82">
              <w:rPr>
                <w:sz w:val="32"/>
              </w:rPr>
              <w:t>gesteuer</w:t>
            </w:r>
            <w:r>
              <w:rPr>
                <w:sz w:val="32"/>
              </w:rPr>
              <w:t>te</w:t>
            </w:r>
            <w:r w:rsidR="001D0F82">
              <w:rPr>
                <w:sz w:val="32"/>
              </w:rPr>
              <w:t>m</w:t>
            </w:r>
            <w:r>
              <w:rPr>
                <w:sz w:val="32"/>
              </w:rPr>
              <w:t xml:space="preserve"> Kran</w:t>
            </w:r>
          </w:p>
          <w:p w14:paraId="01410743" w14:textId="77777777" w:rsidR="004B5FF7" w:rsidRDefault="004B5FF7">
            <w:pPr>
              <w:spacing w:before="24pt"/>
              <w:rPr>
                <w:rFonts w:ascii="Arial" w:hAnsi="Arial"/>
                <w:sz w:val="32"/>
              </w:rPr>
            </w:pPr>
          </w:p>
        </w:tc>
      </w:tr>
      <w:tr w:rsidR="004B5FF7" w14:paraId="2CBEB711" w14:textId="77777777">
        <w:tblPrEx>
          <w:tblCellMar>
            <w:top w:w="0pt" w:type="dxa"/>
            <w:bottom w:w="0pt" w:type="dxa"/>
          </w:tblCellMar>
        </w:tblPrEx>
        <w:trPr>
          <w:trHeight w:hRule="exact" w:val="519"/>
        </w:trPr>
        <w:tc>
          <w:tcPr>
            <w:tcW w:w="138.20pt" w:type="dxa"/>
            <w:shd w:val="pct12" w:color="auto" w:fill="FFFFFF"/>
          </w:tcPr>
          <w:p w14:paraId="0B377A46" w14:textId="77777777" w:rsidR="004B5FF7" w:rsidRDefault="004B5FF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47.25pt" w:type="dxa"/>
          </w:tcPr>
          <w:p w14:paraId="6A5A7EC8" w14:textId="77777777" w:rsidR="004B5FF7" w:rsidRDefault="004B5FF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4B5FF7" w14:paraId="035640D0" w14:textId="77777777">
        <w:tblPrEx>
          <w:tblCellMar>
            <w:top w:w="0pt" w:type="dxa"/>
            <w:bottom w:w="0pt" w:type="dxa"/>
          </w:tblCellMar>
        </w:tblPrEx>
        <w:trPr>
          <w:trHeight w:hRule="exact" w:val="568"/>
        </w:trPr>
        <w:tc>
          <w:tcPr>
            <w:tcW w:w="138.20pt" w:type="dxa"/>
            <w:shd w:val="pct12" w:color="auto" w:fill="FFFFFF"/>
          </w:tcPr>
          <w:p w14:paraId="2B81DD0C" w14:textId="77777777" w:rsidR="004B5FF7" w:rsidRDefault="004B5FF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347.25pt" w:type="dxa"/>
          </w:tcPr>
          <w:p w14:paraId="3009CEFB" w14:textId="77777777" w:rsidR="004B5FF7" w:rsidRDefault="004B5FF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4B5FF7" w14:paraId="7D645BAA" w14:textId="77777777">
        <w:tblPrEx>
          <w:tblCellMar>
            <w:top w:w="0pt" w:type="dxa"/>
            <w:bottom w:w="0pt" w:type="dxa"/>
          </w:tblCellMar>
        </w:tblPrEx>
        <w:trPr>
          <w:trHeight w:hRule="exact" w:val="558"/>
        </w:trPr>
        <w:tc>
          <w:tcPr>
            <w:tcW w:w="138.20pt" w:type="dxa"/>
            <w:tcBorders>
              <w:bottom w:val="nil"/>
            </w:tcBorders>
            <w:shd w:val="pct12" w:color="auto" w:fill="FFFFFF"/>
          </w:tcPr>
          <w:p w14:paraId="1F0125EF" w14:textId="77777777" w:rsidR="004B5FF7" w:rsidRDefault="004B5FF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347.25pt" w:type="dxa"/>
            <w:tcBorders>
              <w:bottom w:val="nil"/>
            </w:tcBorders>
          </w:tcPr>
          <w:p w14:paraId="0A190869" w14:textId="77777777" w:rsidR="004B5FF7" w:rsidRDefault="004B5FF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4B5FF7" w14:paraId="0BBD14A9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bottom w:val="single" w:sz="4" w:space="0" w:color="auto"/>
            </w:tcBorders>
            <w:shd w:val="pct12" w:color="auto" w:fill="FFFFFF"/>
          </w:tcPr>
          <w:p w14:paraId="0E1D7974" w14:textId="77777777" w:rsidR="004B5FF7" w:rsidRDefault="004B5FF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bottom w:val="single" w:sz="4" w:space="0" w:color="auto"/>
            </w:tcBorders>
          </w:tcPr>
          <w:p w14:paraId="1BC911D0" w14:textId="77777777" w:rsidR="004B5FF7" w:rsidRDefault="004B5FF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5A5437" w14:paraId="21CC4F1E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6FCE3E6E" w14:textId="77777777" w:rsidR="005A5437" w:rsidRDefault="005A5437" w:rsidP="005A543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3DF427" w14:textId="77777777" w:rsidR="005A5437" w:rsidRDefault="005A5437" w:rsidP="005A543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5A5437" w14:paraId="6E95A6FB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3603E84C" w14:textId="77777777" w:rsidR="005A5437" w:rsidRDefault="005A5437" w:rsidP="005A543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F38081" w14:textId="77777777" w:rsidR="005A5437" w:rsidRDefault="005A5437" w:rsidP="005A543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  <w:tr w:rsidR="005A5437" w14:paraId="0A40E02E" w14:textId="77777777">
        <w:tblPrEx>
          <w:tblCellMar>
            <w:top w:w="0pt" w:type="dxa"/>
            <w:bottom w:w="0pt" w:type="dxa"/>
          </w:tblCellMar>
        </w:tblPrEx>
        <w:trPr>
          <w:trHeight w:hRule="exact" w:val="566"/>
        </w:trPr>
        <w:tc>
          <w:tcPr>
            <w:tcW w:w="138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pct12" w:color="auto" w:fill="FFFFFF"/>
          </w:tcPr>
          <w:p w14:paraId="7E33EE61" w14:textId="77777777" w:rsidR="005A5437" w:rsidRDefault="005A5437" w:rsidP="005A5437">
            <w:pPr>
              <w:pStyle w:val="berschrift1"/>
              <w:spacing w:before="6pt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3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4D018A" w14:textId="77777777" w:rsidR="005A5437" w:rsidRDefault="005A5437" w:rsidP="005A5437">
            <w:pPr>
              <w:spacing w:before="6pt"/>
              <w:rPr>
                <w:rFonts w:ascii="Arial" w:hAnsi="Arial"/>
                <w:b/>
                <w:sz w:val="24"/>
              </w:rPr>
            </w:pPr>
          </w:p>
        </w:tc>
      </w:tr>
    </w:tbl>
    <w:p w14:paraId="75E4FE67" w14:textId="77777777" w:rsidR="004B5FF7" w:rsidRDefault="004B5FF7">
      <w:pPr>
        <w:rPr>
          <w:rFonts w:ascii="Arial" w:hAnsi="Arial"/>
        </w:rPr>
      </w:pPr>
    </w:p>
    <w:p w14:paraId="6D00B05F" w14:textId="77777777" w:rsidR="004B5FF7" w:rsidRDefault="004B5FF7">
      <w:pPr>
        <w:rPr>
          <w:rFonts w:ascii="Arial" w:hAnsi="Arial"/>
        </w:rPr>
      </w:pPr>
    </w:p>
    <w:tbl>
      <w:tblPr>
        <w:tblW w:w="485.4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64"/>
        <w:gridCol w:w="6945"/>
      </w:tblGrid>
      <w:tr w:rsidR="004B5FF7" w14:paraId="1B6B846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4E7B2F90" w14:textId="77777777" w:rsidR="004B5FF7" w:rsidRDefault="004B5F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Arbeiten mit flur</w:t>
            </w:r>
            <w:r w:rsidR="001D0F82">
              <w:rPr>
                <w:rFonts w:ascii="Arial" w:hAnsi="Arial"/>
                <w:b/>
              </w:rPr>
              <w:t>gesteuertem</w:t>
            </w:r>
            <w:r>
              <w:rPr>
                <w:rFonts w:ascii="Arial" w:hAnsi="Arial"/>
                <w:b/>
              </w:rPr>
              <w:t xml:space="preserve"> Kran:</w:t>
            </w:r>
          </w:p>
        </w:tc>
        <w:tc>
          <w:tcPr>
            <w:tcW w:w="347.25pt" w:type="dxa"/>
            <w:vMerge w:val="restart"/>
          </w:tcPr>
          <w:p w14:paraId="66DC7550" w14:textId="77777777" w:rsidR="004B5FF7" w:rsidRDefault="004B5FF7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nur mit folgender Persönlicher Schutzausrüstung:</w:t>
            </w:r>
          </w:p>
          <w:p w14:paraId="328D5B46" w14:textId="77777777" w:rsidR="004B5FF7" w:rsidRDefault="004B5FF7">
            <w:pPr>
              <w:numPr>
                <w:ilvl w:val="0"/>
                <w:numId w:val="19"/>
              </w:numPr>
              <w:tabs>
                <w:tab w:val="clear" w:pos="18pt"/>
              </w:tabs>
              <w:ind w:hanging="0.25pt"/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Sicherheitsschuhe</w:t>
            </w:r>
          </w:p>
          <w:p w14:paraId="73F364C4" w14:textId="77777777" w:rsidR="004B5FF7" w:rsidRDefault="004B5FF7">
            <w:pPr>
              <w:numPr>
                <w:ilvl w:val="0"/>
                <w:numId w:val="19"/>
              </w:numPr>
              <w:tabs>
                <w:tab w:val="clear" w:pos="18pt"/>
              </w:tabs>
              <w:ind w:hanging="0.25pt"/>
              <w:rPr>
                <w:rFonts w:ascii="Arial" w:hAnsi="Arial"/>
              </w:rPr>
            </w:pPr>
            <w:r>
              <w:rPr>
                <w:rFonts w:ascii="Arial" w:hAnsi="Arial"/>
              </w:rPr>
              <w:t>Schutzhandschuhe</w:t>
            </w:r>
          </w:p>
          <w:p w14:paraId="5B6DB953" w14:textId="77777777" w:rsidR="004B5FF7" w:rsidRDefault="004B5FF7">
            <w:pPr>
              <w:numPr>
                <w:ilvl w:val="0"/>
                <w:numId w:val="19"/>
              </w:numPr>
              <w:tabs>
                <w:tab w:val="clear" w:pos="18pt"/>
              </w:tabs>
              <w:ind w:hanging="0.25pt"/>
              <w:rPr>
                <w:rFonts w:ascii="Arial" w:hAnsi="Arial"/>
              </w:rPr>
            </w:pPr>
            <w:r>
              <w:rPr>
                <w:rFonts w:ascii="Arial" w:hAnsi="Arial"/>
              </w:rPr>
              <w:t>Schutzhelm, sofern erforderlich</w:t>
            </w:r>
          </w:p>
        </w:tc>
      </w:tr>
      <w:tr w:rsidR="004B5FF7" w14:paraId="5B4DB52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06C29EA3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vMerge/>
          </w:tcPr>
          <w:p w14:paraId="734C906E" w14:textId="77777777" w:rsidR="004B5FF7" w:rsidRDefault="004B5FF7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</w:tr>
      <w:tr w:rsidR="004B5FF7" w14:paraId="304CDA2C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42"/>
        </w:trPr>
        <w:tc>
          <w:tcPr>
            <w:tcW w:w="138.20pt" w:type="dxa"/>
          </w:tcPr>
          <w:p w14:paraId="4F2BC0A2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  <w:vMerge/>
          </w:tcPr>
          <w:p w14:paraId="5C89DF6A" w14:textId="77777777" w:rsidR="004B5FF7" w:rsidRDefault="004B5FF7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</w:tr>
      <w:tr w:rsidR="004B5FF7" w14:paraId="3C3DA8EE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0F5A9CB5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223A939D" w14:textId="77777777" w:rsidR="004B5FF7" w:rsidRDefault="004B5FF7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Beginn der Arbeiten: Funktionskontrolle des Krans (speziell Bremsen)</w:t>
            </w:r>
          </w:p>
        </w:tc>
      </w:tr>
      <w:tr w:rsidR="004B5FF7" w14:paraId="330BBF3C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24868376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576E06E7" w14:textId="77777777" w:rsidR="004B5FF7" w:rsidRDefault="004B5FF7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nicht zwischen Last und festen Teilen der Umgebung aufhalten (Quetschgefahr)</w:t>
            </w:r>
          </w:p>
        </w:tc>
      </w:tr>
      <w:tr w:rsidR="004B5FF7" w14:paraId="07278D55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4B4292D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6E9C8F04" w14:textId="77777777" w:rsidR="004B5FF7" w:rsidRDefault="004B5FF7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Last nicht rückwärts führen (Stolpergefahr)</w:t>
            </w:r>
          </w:p>
        </w:tc>
      </w:tr>
      <w:tr w:rsidR="004B5FF7" w14:paraId="4BFD0CB5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1365B98B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408BBDCC" w14:textId="77777777" w:rsidR="004B5FF7" w:rsidRDefault="004B5FF7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Lasten möglichst nicht über Personen führen, in keinem Fall bei kraftschlüssigen Anschlagmitteln (z.B. Magnete, Vakuumheber, Blechklemmen)</w:t>
            </w:r>
          </w:p>
        </w:tc>
      </w:tr>
      <w:tr w:rsidR="004B5FF7" w14:paraId="47FB060B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45DD4E2D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560CE6B1" w14:textId="77777777" w:rsidR="004B5FF7" w:rsidRDefault="004B5FF7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Gefährdung von Kollegen durch Lastbewegung vermeiden</w:t>
            </w:r>
          </w:p>
        </w:tc>
      </w:tr>
      <w:tr w:rsidR="004B5FF7" w14:paraId="5BE3F2FC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0423A380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66440E42" w14:textId="77777777" w:rsidR="004B5FF7" w:rsidRDefault="004B5FF7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Lastbewegung stets beobachten, bei Sichtbehinderung Einweiser hinzuziehen</w:t>
            </w:r>
          </w:p>
        </w:tc>
      </w:tr>
      <w:tr w:rsidR="004B5FF7" w14:paraId="5C60FB08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52ED94CC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7F723B7C" w14:textId="77777777" w:rsidR="004B5FF7" w:rsidRDefault="004B5FF7">
            <w:pPr>
              <w:rPr>
                <w:rFonts w:ascii="Arial" w:hAnsi="Arial"/>
              </w:rPr>
            </w:pPr>
          </w:p>
        </w:tc>
      </w:tr>
      <w:tr w:rsidR="004B5FF7" w14:paraId="5A79C7E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0F8B4CD5" w14:textId="77777777" w:rsidR="004B5FF7" w:rsidRDefault="004B5FF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Anschlagen von Lasten:</w:t>
            </w:r>
          </w:p>
        </w:tc>
        <w:tc>
          <w:tcPr>
            <w:tcW w:w="347.25pt" w:type="dxa"/>
          </w:tcPr>
          <w:p w14:paraId="6E0F4292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Tragfähigkeit beachten</w:t>
            </w:r>
          </w:p>
        </w:tc>
      </w:tr>
      <w:tr w:rsidR="004B5FF7" w14:paraId="054E896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0CF70CA4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7CAC9EA1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Spreizwinkel beim Anschlagen mit Gehängen nicht größer 120°</w:t>
            </w:r>
          </w:p>
        </w:tc>
      </w:tr>
      <w:tr w:rsidR="004B5FF7" w14:paraId="7ED4D63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30F98165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6EE5BEC7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zur Anpassung der Kettenlänge nur zugelassene Kettenkürzer verwenden</w:t>
            </w:r>
          </w:p>
        </w:tc>
      </w:tr>
      <w:tr w:rsidR="004B5FF7" w14:paraId="097D91C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38.20pt" w:type="dxa"/>
          </w:tcPr>
          <w:p w14:paraId="462C15C3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244BC2D1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ablegereife Anschlagmittel der weiteren Benutzung entziehen</w:t>
            </w:r>
          </w:p>
        </w:tc>
      </w:tr>
      <w:tr w:rsidR="004B5FF7" w14:paraId="0F16F24B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314DA468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0AA8F6F6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Seile und Hebebänder bei scharfkantigen Lasten nicht ohne Kantenschutz einsetzen</w:t>
            </w:r>
          </w:p>
        </w:tc>
      </w:tr>
      <w:tr w:rsidR="004B5FF7" w14:paraId="1FF70F39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7E59E030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58FA9370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lange schlanke Teile nur mittels Schnürgang oder unter Verwendung von Traversen anschlagen</w:t>
            </w:r>
          </w:p>
        </w:tc>
      </w:tr>
      <w:tr w:rsidR="004B5FF7" w14:paraId="1E5EB2A6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640FC7E2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4C74228F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Auswahl und Positionierung der Anschlagmittel: Lastschwerpunkt beachten</w:t>
            </w:r>
          </w:p>
        </w:tc>
      </w:tr>
      <w:tr w:rsidR="004B5FF7" w14:paraId="13FCB22C" w14:textId="77777777">
        <w:tblPrEx>
          <w:tblCellMar>
            <w:top w:w="0pt" w:type="dxa"/>
            <w:bottom w:w="0pt" w:type="dxa"/>
          </w:tblCellMar>
        </w:tblPrEx>
        <w:tc>
          <w:tcPr>
            <w:tcW w:w="138.20pt" w:type="dxa"/>
          </w:tcPr>
          <w:p w14:paraId="31F856F5" w14:textId="77777777" w:rsidR="004B5FF7" w:rsidRDefault="004B5FF7">
            <w:pPr>
              <w:rPr>
                <w:rFonts w:ascii="Arial" w:hAnsi="Arial"/>
              </w:rPr>
            </w:pPr>
          </w:p>
        </w:tc>
        <w:tc>
          <w:tcPr>
            <w:tcW w:w="347.25pt" w:type="dxa"/>
          </w:tcPr>
          <w:p w14:paraId="1F2CC7E0" w14:textId="77777777" w:rsidR="004B5FF7" w:rsidRDefault="004B5FF7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Anheben der Last darauf achten, dass sich niemals Hände zwischen Anschlagmittel und Last befinden (Quetschgefahr)</w:t>
            </w:r>
          </w:p>
        </w:tc>
      </w:tr>
    </w:tbl>
    <w:p w14:paraId="604BF4A2" w14:textId="77777777" w:rsidR="004B5FF7" w:rsidRDefault="004B5FF7">
      <w:pPr>
        <w:rPr>
          <w:rFonts w:ascii="Arial" w:hAnsi="Arial"/>
        </w:rPr>
      </w:pPr>
    </w:p>
    <w:p w14:paraId="5CF4E2F6" w14:textId="77777777" w:rsidR="004B5FF7" w:rsidRDefault="004B5FF7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39B3D7BA" w14:textId="77777777" w:rsidR="004B5FF7" w:rsidRDefault="004B5FF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4B5FF7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179305B4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4" w15:restartNumberingAfterBreak="0">
    <w:nsid w:val="322A3ED2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7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8" w15:restartNumberingAfterBreak="0">
    <w:nsid w:val="3CAF4DA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9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428764F1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1" w15:restartNumberingAfterBreak="0">
    <w:nsid w:val="49EC3142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2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3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66A4688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70F07D1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8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0" w15:restartNumberingAfterBreak="0">
    <w:nsid w:val="79D4079E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21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21"/>
  </w:num>
  <w:num w:numId="5">
    <w:abstractNumId w:val="15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8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  <w:num w:numId="18">
    <w:abstractNumId w:val="2"/>
  </w:num>
  <w:num w:numId="19">
    <w:abstractNumId w:val="20"/>
  </w:num>
  <w:num w:numId="20">
    <w:abstractNumId w:val="14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F82"/>
    <w:rsid w:val="001D0F82"/>
    <w:rsid w:val="004B5FF7"/>
    <w:rsid w:val="005A5437"/>
    <w:rsid w:val="007D4382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F0ECF9"/>
  <w15:chartTrackingRefBased/>
  <w15:docId w15:val="{91240E5C-DD2D-467A-9C2E-C5A2C28727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2021-12-07T13:16:00Z</dcterms:created>
  <dcterms:modified xsi:type="dcterms:W3CDTF">2021-12-07T13:16:00Z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1429201306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