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3"/>
        <w:gridCol w:w="2263"/>
      </w:tblGrid>
      <w:tr w:rsidR="001A427C" w:rsidRPr="001E6AEB" w14:paraId="7B3CB47C" w14:textId="77777777" w:rsidTr="0011089F">
        <w:trPr>
          <w:trHeight w:val="39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0964CE90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550D9A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8F7BBFE" w14:textId="72E73CE2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Bau-/Montagestelle: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2F3BA3E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:rsidRPr="001E6AEB" w14:paraId="0C02DCA6" w14:textId="77777777" w:rsidTr="0011089F">
        <w:trPr>
          <w:trHeight w:val="39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62E502B0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A50DB5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50B7E39" w14:textId="6DDD5290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Aufsichtführende</w:t>
            </w:r>
            <w:r w:rsidR="0015677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56772">
              <w:rPr>
                <w:rFonts w:ascii="Arial" w:hAnsi="Arial" w:cs="Arial"/>
                <w:sz w:val="18"/>
                <w:szCs w:val="18"/>
              </w:rPr>
              <w:t>)</w:t>
            </w:r>
            <w:r w:rsidRPr="001E6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4F5FD4B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:rsidRPr="001E6AEB" w14:paraId="724CA114" w14:textId="77777777" w:rsidTr="0011089F">
        <w:tc>
          <w:tcPr>
            <w:tcW w:w="2268" w:type="dxa"/>
            <w:shd w:val="clear" w:color="auto" w:fill="DEEAF6" w:themeFill="accent1" w:themeFillTint="33"/>
            <w:vAlign w:val="center"/>
          </w:tcPr>
          <w:p w14:paraId="64D77AD5" w14:textId="566CF21F" w:rsidR="001A427C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Arbeitsverantwortliche</w:t>
            </w:r>
            <w:r w:rsidR="00156772">
              <w:rPr>
                <w:rFonts w:ascii="Arial" w:hAnsi="Arial" w:cs="Arial"/>
                <w:sz w:val="18"/>
                <w:szCs w:val="18"/>
              </w:rPr>
              <w:t>(</w:t>
            </w:r>
            <w:r w:rsidRPr="001E6AEB">
              <w:rPr>
                <w:rFonts w:ascii="Arial" w:hAnsi="Arial" w:cs="Arial"/>
                <w:sz w:val="18"/>
                <w:szCs w:val="18"/>
              </w:rPr>
              <w:t>r</w:t>
            </w:r>
            <w:r w:rsidR="0015677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9035DD" w14:textId="28292F0B" w:rsidR="001A427C" w:rsidRPr="001A427C" w:rsidRDefault="001A427C" w:rsidP="0011089F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1A427C">
              <w:rPr>
                <w:rFonts w:ascii="Arial" w:hAnsi="Arial" w:cs="Arial"/>
                <w:sz w:val="16"/>
                <w:szCs w:val="16"/>
              </w:rPr>
              <w:t>(bauleitender Monteur</w:t>
            </w:r>
            <w:r w:rsidR="00156772">
              <w:rPr>
                <w:rFonts w:ascii="Arial" w:hAnsi="Arial" w:cs="Arial"/>
                <w:sz w:val="16"/>
                <w:szCs w:val="16"/>
              </w:rPr>
              <w:t>/bauleit</w:t>
            </w:r>
            <w:r w:rsidR="0036537B">
              <w:rPr>
                <w:rFonts w:ascii="Arial" w:hAnsi="Arial" w:cs="Arial"/>
                <w:sz w:val="16"/>
                <w:szCs w:val="16"/>
              </w:rPr>
              <w:t>e</w:t>
            </w:r>
            <w:r w:rsidR="00156772">
              <w:rPr>
                <w:rFonts w:ascii="Arial" w:hAnsi="Arial" w:cs="Arial"/>
                <w:sz w:val="16"/>
                <w:szCs w:val="16"/>
              </w:rPr>
              <w:t>nde Monteurin</w:t>
            </w:r>
            <w:r w:rsidRPr="001A42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6F3C1E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2624D21" w14:textId="683F6E53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Ersthelfer</w:t>
            </w:r>
            <w:r w:rsidR="00EC2506">
              <w:rPr>
                <w:rFonts w:ascii="Arial" w:hAnsi="Arial" w:cs="Arial"/>
                <w:sz w:val="18"/>
                <w:szCs w:val="18"/>
              </w:rPr>
              <w:t>(in)</w:t>
            </w:r>
            <w:r w:rsidRPr="001E6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03592C7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:rsidRPr="001E6AEB" w14:paraId="6D982C44" w14:textId="77777777" w:rsidTr="0011089F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00CC635F" w14:textId="0CD2B27C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Mitarbeiter</w:t>
            </w:r>
            <w:r w:rsidR="00EC2506">
              <w:rPr>
                <w:rFonts w:ascii="Arial" w:hAnsi="Arial" w:cs="Arial"/>
                <w:sz w:val="18"/>
                <w:szCs w:val="18"/>
              </w:rPr>
              <w:t>(</w:t>
            </w:r>
            <w:r w:rsidR="00156772">
              <w:rPr>
                <w:rFonts w:ascii="Arial" w:hAnsi="Arial" w:cs="Arial"/>
                <w:sz w:val="18"/>
                <w:szCs w:val="18"/>
              </w:rPr>
              <w:t>in</w:t>
            </w:r>
            <w:r w:rsidR="00EC2506">
              <w:rPr>
                <w:rFonts w:ascii="Arial" w:hAnsi="Arial" w:cs="Arial"/>
                <w:sz w:val="18"/>
                <w:szCs w:val="18"/>
              </w:rPr>
              <w:t>)</w:t>
            </w:r>
            <w:r w:rsidRPr="001E6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0CE497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5AA4DB8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1E6AEB">
              <w:rPr>
                <w:rFonts w:ascii="Arial" w:hAnsi="Arial" w:cs="Arial"/>
                <w:sz w:val="18"/>
                <w:szCs w:val="18"/>
              </w:rPr>
              <w:t>Auszuführende Arbeiten: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174817C" w14:textId="77777777" w:rsidR="001A427C" w:rsidRPr="001E6AEB" w:rsidRDefault="001A427C" w:rsidP="0011089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70BB8" w14:textId="77777777" w:rsidR="001A427C" w:rsidRDefault="001A427C" w:rsidP="001A427C">
      <w:pPr>
        <w:pStyle w:val="Kopfzeile"/>
      </w:pPr>
    </w:p>
    <w:p w14:paraId="5481BFA0" w14:textId="77777777" w:rsidR="001A427C" w:rsidRPr="004A4C85" w:rsidRDefault="001A427C" w:rsidP="001A427C">
      <w:pPr>
        <w:pStyle w:val="Default"/>
        <w:ind w:right="-567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Voraussetzung: </w:t>
      </w:r>
    </w:p>
    <w:p w14:paraId="10A13FA9" w14:textId="4260F805" w:rsidR="001A427C" w:rsidRPr="004A4C85" w:rsidRDefault="001A427C" w:rsidP="001A427C">
      <w:pPr>
        <w:pStyle w:val="Default"/>
        <w:numPr>
          <w:ilvl w:val="0"/>
          <w:numId w:val="1"/>
        </w:numPr>
        <w:spacing w:after="59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Die schriftliche Gefährdungsermittlung zeigt: Das Aussteigen ist die sicherste Methode</w:t>
      </w:r>
      <w:r w:rsidR="00156772">
        <w:rPr>
          <w:color w:val="auto"/>
          <w:sz w:val="18"/>
          <w:szCs w:val="18"/>
        </w:rPr>
        <w:t>,</w:t>
      </w:r>
      <w:r w:rsidRPr="004A4C85">
        <w:rPr>
          <w:color w:val="auto"/>
          <w:sz w:val="18"/>
          <w:szCs w:val="18"/>
        </w:rPr>
        <w:t xml:space="preserve"> um diese Arbeit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br/>
      </w:r>
      <w:r w:rsidRPr="004A4C85">
        <w:rPr>
          <w:color w:val="auto"/>
          <w:sz w:val="18"/>
          <w:szCs w:val="18"/>
        </w:rPr>
        <w:t xml:space="preserve">auszuführen. </w:t>
      </w:r>
    </w:p>
    <w:p w14:paraId="1513E467" w14:textId="70C912DE" w:rsidR="001A427C" w:rsidRPr="004A4C85" w:rsidRDefault="001A427C" w:rsidP="001A427C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Die länderspezifischen Anforderungen werden eingehalten. </w:t>
      </w:r>
      <w:r>
        <w:rPr>
          <w:color w:val="auto"/>
          <w:sz w:val="18"/>
          <w:szCs w:val="18"/>
        </w:rPr>
        <w:t>(</w:t>
      </w:r>
      <w:r w:rsidR="00C94A00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vtl. </w:t>
      </w:r>
      <w:r w:rsidRPr="004A4C85">
        <w:rPr>
          <w:color w:val="auto"/>
          <w:sz w:val="18"/>
          <w:szCs w:val="18"/>
        </w:rPr>
        <w:t>Nachfragen bei der zuständigen Behörde</w:t>
      </w:r>
      <w:r>
        <w:rPr>
          <w:color w:val="auto"/>
          <w:sz w:val="18"/>
          <w:szCs w:val="18"/>
        </w:rPr>
        <w:t>)</w:t>
      </w:r>
      <w:r w:rsidR="00156772">
        <w:rPr>
          <w:color w:val="auto"/>
          <w:sz w:val="18"/>
          <w:szCs w:val="18"/>
        </w:rPr>
        <w:t>.</w:t>
      </w:r>
      <w:r w:rsidRPr="004A4C85">
        <w:rPr>
          <w:color w:val="auto"/>
          <w:sz w:val="18"/>
          <w:szCs w:val="18"/>
        </w:rPr>
        <w:t xml:space="preserve"> </w:t>
      </w:r>
    </w:p>
    <w:p w14:paraId="372E0B20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7C6D9DF1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Unterweisung des Personals </w:t>
      </w:r>
    </w:p>
    <w:p w14:paraId="7988FEFE" w14:textId="2C17B1B9" w:rsidR="00156772" w:rsidRDefault="001A427C" w:rsidP="001A427C">
      <w:pPr>
        <w:pStyle w:val="Default"/>
        <w:numPr>
          <w:ilvl w:val="0"/>
          <w:numId w:val="2"/>
        </w:numPr>
        <w:spacing w:after="59"/>
        <w:rPr>
          <w:color w:val="auto"/>
          <w:sz w:val="18"/>
          <w:szCs w:val="18"/>
        </w:rPr>
      </w:pPr>
      <w:r w:rsidRPr="00156772">
        <w:rPr>
          <w:color w:val="auto"/>
          <w:sz w:val="18"/>
          <w:szCs w:val="18"/>
        </w:rPr>
        <w:t xml:space="preserve">Die betroffenen Personen sind für diese Situation nachweislich unterwiesen. </w:t>
      </w:r>
    </w:p>
    <w:p w14:paraId="08318CE6" w14:textId="5DD618F9" w:rsidR="001A427C" w:rsidRPr="00156772" w:rsidRDefault="001A427C" w:rsidP="001A427C">
      <w:pPr>
        <w:pStyle w:val="Default"/>
        <w:numPr>
          <w:ilvl w:val="0"/>
          <w:numId w:val="2"/>
        </w:numPr>
        <w:spacing w:after="59"/>
        <w:rPr>
          <w:color w:val="auto"/>
          <w:sz w:val="18"/>
          <w:szCs w:val="18"/>
        </w:rPr>
      </w:pPr>
      <w:r w:rsidRPr="00156772">
        <w:rPr>
          <w:color w:val="auto"/>
          <w:sz w:val="18"/>
          <w:szCs w:val="18"/>
        </w:rPr>
        <w:t xml:space="preserve">Die Aus- und Einstiegsmethode erfolgt gemäß projektspezifischer Arbeitsanweisung (muss am Arbeitsplatz </w:t>
      </w:r>
      <w:r w:rsidRPr="00156772">
        <w:rPr>
          <w:color w:val="auto"/>
          <w:sz w:val="18"/>
          <w:szCs w:val="18"/>
        </w:rPr>
        <w:br/>
        <w:t xml:space="preserve">vorgelegt werden können). </w:t>
      </w:r>
    </w:p>
    <w:p w14:paraId="6FF70827" w14:textId="77777777" w:rsidR="001A427C" w:rsidRPr="004A4C85" w:rsidRDefault="001A427C" w:rsidP="001A427C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Die betroffenen Personen sind im Umgang mit dem Gerät nach Herstellerangaben und geltenden Standards</w:t>
      </w:r>
      <w:r>
        <w:rPr>
          <w:color w:val="auto"/>
          <w:sz w:val="18"/>
          <w:szCs w:val="18"/>
        </w:rPr>
        <w:t xml:space="preserve"> </w:t>
      </w:r>
      <w:r w:rsidRPr="004A4C85">
        <w:rPr>
          <w:color w:val="auto"/>
          <w:sz w:val="18"/>
          <w:szCs w:val="18"/>
        </w:rPr>
        <w:t xml:space="preserve">unterwiesen (inkl. Definition Anschlagpunkte). </w:t>
      </w:r>
    </w:p>
    <w:p w14:paraId="7300ADA3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7C122E96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PSA gegen Absturz und Werkzeug </w:t>
      </w:r>
    </w:p>
    <w:p w14:paraId="609231BE" w14:textId="6A52C294" w:rsidR="001A427C" w:rsidRPr="00C33E57" w:rsidRDefault="001A427C" w:rsidP="001A427C">
      <w:pPr>
        <w:pStyle w:val="Default"/>
        <w:numPr>
          <w:ilvl w:val="0"/>
          <w:numId w:val="3"/>
        </w:numPr>
        <w:spacing w:after="59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Der Einsatz von PSA gegen Absturz und Rettungsausrüstungen erfolgt nach geltenden Standards.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br/>
      </w:r>
      <w:r w:rsidRPr="00C33E57">
        <w:rPr>
          <w:color w:val="auto"/>
          <w:sz w:val="18"/>
          <w:szCs w:val="18"/>
        </w:rPr>
        <w:t>Zweiseilsicherung (Y-Verbindungsmittel)</w:t>
      </w:r>
      <w:r>
        <w:rPr>
          <w:color w:val="auto"/>
          <w:sz w:val="18"/>
          <w:szCs w:val="18"/>
        </w:rPr>
        <w:t xml:space="preserve"> für den Ausstieg.</w:t>
      </w:r>
      <w:r w:rsidRPr="00C33E57">
        <w:rPr>
          <w:color w:val="auto"/>
          <w:sz w:val="18"/>
          <w:szCs w:val="18"/>
        </w:rPr>
        <w:t xml:space="preserve"> </w:t>
      </w:r>
    </w:p>
    <w:p w14:paraId="638B2C99" w14:textId="12CDFDBC" w:rsidR="001A427C" w:rsidRPr="004A4C85" w:rsidRDefault="001A427C" w:rsidP="001A427C">
      <w:pPr>
        <w:pStyle w:val="Default"/>
        <w:numPr>
          <w:ilvl w:val="0"/>
          <w:numId w:val="3"/>
        </w:numPr>
        <w:spacing w:after="59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Die Systemlänge des Verbind</w:t>
      </w:r>
      <w:r>
        <w:rPr>
          <w:color w:val="auto"/>
          <w:sz w:val="18"/>
          <w:szCs w:val="18"/>
        </w:rPr>
        <w:t>ungsmittels beträgt max. 1</w:t>
      </w:r>
      <w:r w:rsidR="0036537B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>80</w:t>
      </w:r>
      <w:r w:rsidR="0036537B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m </w:t>
      </w:r>
      <w:r w:rsidRPr="004A4C85">
        <w:rPr>
          <w:color w:val="auto"/>
          <w:sz w:val="18"/>
          <w:szCs w:val="18"/>
        </w:rPr>
        <w:t>(inkl. Karabiner etc.)</w:t>
      </w:r>
      <w:r>
        <w:rPr>
          <w:color w:val="auto"/>
          <w:sz w:val="18"/>
          <w:szCs w:val="18"/>
        </w:rPr>
        <w:t xml:space="preserve"> als Standardsicherung</w:t>
      </w:r>
      <w:r w:rsidR="00C94A00">
        <w:rPr>
          <w:color w:val="auto"/>
          <w:sz w:val="18"/>
          <w:szCs w:val="18"/>
        </w:rPr>
        <w:t>.</w:t>
      </w:r>
      <w:r w:rsidRPr="004A4C85">
        <w:rPr>
          <w:color w:val="auto"/>
          <w:sz w:val="18"/>
          <w:szCs w:val="18"/>
        </w:rPr>
        <w:t xml:space="preserve"> </w:t>
      </w:r>
    </w:p>
    <w:p w14:paraId="6D3ADCF8" w14:textId="590A56FA" w:rsidR="001A427C" w:rsidRPr="004A4C85" w:rsidRDefault="001A427C" w:rsidP="001A427C">
      <w:pPr>
        <w:pStyle w:val="Default"/>
        <w:numPr>
          <w:ilvl w:val="0"/>
          <w:numId w:val="3"/>
        </w:numPr>
        <w:spacing w:after="59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Tragfähige Anschlagpunkte auf dem Baukörper sind vo</w:t>
      </w:r>
      <w:r w:rsidR="00076967">
        <w:rPr>
          <w:color w:val="auto"/>
          <w:sz w:val="18"/>
          <w:szCs w:val="18"/>
        </w:rPr>
        <w:t>n</w:t>
      </w:r>
      <w:r w:rsidRPr="004A4C85">
        <w:rPr>
          <w:color w:val="auto"/>
          <w:sz w:val="18"/>
          <w:szCs w:val="18"/>
        </w:rPr>
        <w:t xml:space="preserve"> </w:t>
      </w:r>
      <w:r w:rsidR="0036537B">
        <w:rPr>
          <w:color w:val="auto"/>
          <w:sz w:val="18"/>
          <w:szCs w:val="18"/>
        </w:rPr>
        <w:t xml:space="preserve">der/dem </w:t>
      </w:r>
      <w:r w:rsidRPr="004A4C85">
        <w:rPr>
          <w:color w:val="auto"/>
          <w:sz w:val="18"/>
          <w:szCs w:val="18"/>
        </w:rPr>
        <w:t xml:space="preserve">Vorgesetzten festgelegt. </w:t>
      </w:r>
    </w:p>
    <w:p w14:paraId="063C0BCF" w14:textId="381AA254" w:rsidR="001A427C" w:rsidRPr="004A4C85" w:rsidRDefault="001A427C" w:rsidP="001A427C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Mitgenommene Bauteile und Werkzeuge sind gegen Herunterfallen gesichert</w:t>
      </w:r>
      <w:r w:rsidR="002B11A2">
        <w:rPr>
          <w:color w:val="auto"/>
          <w:sz w:val="18"/>
          <w:szCs w:val="18"/>
        </w:rPr>
        <w:t>.</w:t>
      </w:r>
      <w:r w:rsidRPr="004A4C85">
        <w:rPr>
          <w:color w:val="auto"/>
          <w:sz w:val="18"/>
          <w:szCs w:val="18"/>
        </w:rPr>
        <w:t xml:space="preserve"> </w:t>
      </w:r>
    </w:p>
    <w:p w14:paraId="489DC576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67AD21B9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Geräteauswahl </w:t>
      </w:r>
    </w:p>
    <w:p w14:paraId="77F39896" w14:textId="2C2775B1" w:rsidR="001A427C" w:rsidRPr="004A4C85" w:rsidRDefault="001A427C" w:rsidP="001A427C">
      <w:pPr>
        <w:pStyle w:val="Default"/>
        <w:numPr>
          <w:ilvl w:val="0"/>
          <w:numId w:val="4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Das Gerät verfügt über vom Hersteller definierte </w:t>
      </w:r>
      <w:r>
        <w:rPr>
          <w:color w:val="auto"/>
          <w:sz w:val="18"/>
          <w:szCs w:val="18"/>
        </w:rPr>
        <w:t xml:space="preserve">Anschlageinrichtungen für </w:t>
      </w:r>
      <w:proofErr w:type="spellStart"/>
      <w:r>
        <w:rPr>
          <w:color w:val="auto"/>
          <w:sz w:val="18"/>
          <w:szCs w:val="18"/>
        </w:rPr>
        <w:t>PSAgA</w:t>
      </w:r>
      <w:proofErr w:type="spellEnd"/>
      <w:r>
        <w:rPr>
          <w:color w:val="auto"/>
          <w:sz w:val="18"/>
          <w:szCs w:val="18"/>
        </w:rPr>
        <w:t>.</w:t>
      </w:r>
    </w:p>
    <w:p w14:paraId="57319F49" w14:textId="038BDF1B" w:rsidR="001A427C" w:rsidRPr="004A4C85" w:rsidRDefault="001A427C" w:rsidP="001A427C">
      <w:pPr>
        <w:pStyle w:val="Default"/>
        <w:numPr>
          <w:ilvl w:val="0"/>
          <w:numId w:val="4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Die Arbeits-Höhe und -Reichweite wird nur zu maximal 75</w:t>
      </w:r>
      <w:r w:rsidR="00C94A00">
        <w:rPr>
          <w:color w:val="auto"/>
          <w:sz w:val="18"/>
          <w:szCs w:val="18"/>
        </w:rPr>
        <w:t xml:space="preserve"> </w:t>
      </w:r>
      <w:r w:rsidRPr="004A4C85">
        <w:rPr>
          <w:color w:val="auto"/>
          <w:sz w:val="18"/>
          <w:szCs w:val="18"/>
        </w:rPr>
        <w:t xml:space="preserve">% ausgenutzt. </w:t>
      </w:r>
    </w:p>
    <w:p w14:paraId="25B8A9D5" w14:textId="77777777" w:rsidR="001A427C" w:rsidRPr="004A4C85" w:rsidRDefault="001A427C" w:rsidP="001A427C">
      <w:pPr>
        <w:pStyle w:val="Default"/>
        <w:numPr>
          <w:ilvl w:val="0"/>
          <w:numId w:val="4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Die zulässige Nutzlast beträgt mehr als zwei Personen + mitgeführtes Werkzeug etc. </w:t>
      </w:r>
    </w:p>
    <w:p w14:paraId="385822F3" w14:textId="77777777" w:rsidR="001A427C" w:rsidRPr="004A4C85" w:rsidRDefault="001A427C" w:rsidP="001A427C">
      <w:pPr>
        <w:pStyle w:val="Default"/>
        <w:numPr>
          <w:ilvl w:val="0"/>
          <w:numId w:val="4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Die Arbeitsbühne verfügt möglichst über eine Tür. </w:t>
      </w:r>
    </w:p>
    <w:p w14:paraId="2841A490" w14:textId="77777777" w:rsidR="001A427C" w:rsidRPr="004A4C85" w:rsidRDefault="001A427C" w:rsidP="001A427C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Die Arbeitsbühne verf</w:t>
      </w:r>
      <w:r w:rsidRPr="004A4C85">
        <w:rPr>
          <w:color w:val="auto"/>
          <w:sz w:val="18"/>
          <w:szCs w:val="18"/>
        </w:rPr>
        <w:t xml:space="preserve">ügt möglichst über einen schwenkbaren Korb. </w:t>
      </w:r>
    </w:p>
    <w:p w14:paraId="7952EB72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7D1F6B06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Ausstieg </w:t>
      </w:r>
    </w:p>
    <w:p w14:paraId="3959B3B3" w14:textId="77777777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Das Gerät steht ausschließ</w:t>
      </w:r>
      <w:r w:rsidRPr="004A4C85">
        <w:rPr>
          <w:color w:val="auto"/>
          <w:sz w:val="18"/>
          <w:szCs w:val="18"/>
        </w:rPr>
        <w:t xml:space="preserve">lich für diese Arbeiten zur Verfügung. </w:t>
      </w:r>
    </w:p>
    <w:p w14:paraId="414FB0DF" w14:textId="77777777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Das Gerät wird im Moment des Aus- und Einstiegs nicht bewegt. </w:t>
      </w:r>
    </w:p>
    <w:p w14:paraId="2941227F" w14:textId="77777777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Eine zweite Person bleibt im Korb und überwacht die ausgestiegene Person. </w:t>
      </w:r>
    </w:p>
    <w:p w14:paraId="42D5208D" w14:textId="666B528C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Die ausgestiegene Person wird an identischer Geräteposition wieder eingeladen</w:t>
      </w:r>
      <w:r w:rsidR="0036537B">
        <w:rPr>
          <w:color w:val="auto"/>
          <w:sz w:val="18"/>
          <w:szCs w:val="18"/>
        </w:rPr>
        <w:t>.</w:t>
      </w:r>
      <w:r w:rsidRPr="004A4C85">
        <w:rPr>
          <w:color w:val="auto"/>
          <w:sz w:val="18"/>
          <w:szCs w:val="18"/>
        </w:rPr>
        <w:t xml:space="preserve"> </w:t>
      </w:r>
    </w:p>
    <w:p w14:paraId="054EA6D4" w14:textId="77777777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>Beim Aus- und Einstieg entstehen keine zusätzlichen dynamische</w:t>
      </w:r>
      <w:r>
        <w:rPr>
          <w:color w:val="auto"/>
          <w:sz w:val="18"/>
          <w:szCs w:val="18"/>
        </w:rPr>
        <w:t>n</w:t>
      </w:r>
      <w:r w:rsidRPr="004A4C85">
        <w:rPr>
          <w:color w:val="auto"/>
          <w:sz w:val="18"/>
          <w:szCs w:val="18"/>
        </w:rPr>
        <w:t xml:space="preserve"> Kräfte. </w:t>
      </w:r>
    </w:p>
    <w:p w14:paraId="3562D22E" w14:textId="3E4AA4D8" w:rsidR="001A427C" w:rsidRPr="004A4C85" w:rsidRDefault="001A427C" w:rsidP="001A427C">
      <w:pPr>
        <w:pStyle w:val="Default"/>
        <w:numPr>
          <w:ilvl w:val="0"/>
          <w:numId w:val="5"/>
        </w:numPr>
        <w:spacing w:after="6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Es werden</w:t>
      </w:r>
      <w:r w:rsidRPr="004A4C85">
        <w:rPr>
          <w:color w:val="auto"/>
          <w:sz w:val="18"/>
          <w:szCs w:val="18"/>
        </w:rPr>
        <w:t xml:space="preserve"> stets 12</w:t>
      </w:r>
      <w:r w:rsidR="0036537B">
        <w:rPr>
          <w:color w:val="auto"/>
          <w:sz w:val="18"/>
          <w:szCs w:val="18"/>
        </w:rPr>
        <w:t xml:space="preserve"> </w:t>
      </w:r>
      <w:r w:rsidRPr="004A4C85">
        <w:rPr>
          <w:color w:val="auto"/>
          <w:sz w:val="18"/>
          <w:szCs w:val="18"/>
        </w:rPr>
        <w:t xml:space="preserve">cm vertikaler und horizontaler Sicherheitsabstand eingehalten (Quetschgefahr). </w:t>
      </w:r>
    </w:p>
    <w:p w14:paraId="2B260D46" w14:textId="77777777" w:rsidR="001A427C" w:rsidRPr="004A4C85" w:rsidRDefault="001A427C" w:rsidP="001A427C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Der Arbeitskorb wird von der zweiten Person immer bestmöglich stabilisiert. </w:t>
      </w:r>
    </w:p>
    <w:p w14:paraId="6DD7F2BF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10886BB2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/>
          <w:bCs/>
          <w:color w:val="auto"/>
          <w:sz w:val="18"/>
          <w:szCs w:val="18"/>
        </w:rPr>
        <w:t xml:space="preserve">Rettung </w:t>
      </w:r>
    </w:p>
    <w:p w14:paraId="5C984B20" w14:textId="00DADF0C" w:rsidR="001A427C" w:rsidRPr="004A4C85" w:rsidRDefault="001A427C" w:rsidP="001A427C">
      <w:pPr>
        <w:pStyle w:val="Default"/>
        <w:numPr>
          <w:ilvl w:val="0"/>
          <w:numId w:val="6"/>
        </w:numPr>
        <w:spacing w:after="59"/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Ein Rettungskonzept </w:t>
      </w:r>
      <w:r w:rsidR="0036537B">
        <w:rPr>
          <w:color w:val="auto"/>
          <w:sz w:val="18"/>
          <w:szCs w:val="18"/>
        </w:rPr>
        <w:t>wurde</w:t>
      </w:r>
      <w:r w:rsidR="0036537B" w:rsidRPr="004A4C85">
        <w:rPr>
          <w:color w:val="auto"/>
          <w:sz w:val="18"/>
          <w:szCs w:val="18"/>
        </w:rPr>
        <w:t xml:space="preserve"> </w:t>
      </w:r>
      <w:r w:rsidRPr="004A4C85">
        <w:rPr>
          <w:color w:val="auto"/>
          <w:sz w:val="18"/>
          <w:szCs w:val="18"/>
        </w:rPr>
        <w:t xml:space="preserve">erarbeitet. </w:t>
      </w:r>
    </w:p>
    <w:p w14:paraId="5987050E" w14:textId="03FF904B" w:rsidR="001A427C" w:rsidRPr="004A4C85" w:rsidRDefault="001A427C" w:rsidP="001A427C">
      <w:pPr>
        <w:pStyle w:val="Default"/>
        <w:numPr>
          <w:ilvl w:val="0"/>
          <w:numId w:val="6"/>
        </w:numPr>
        <w:rPr>
          <w:color w:val="auto"/>
          <w:sz w:val="18"/>
          <w:szCs w:val="18"/>
        </w:rPr>
      </w:pPr>
      <w:r w:rsidRPr="004A4C85">
        <w:rPr>
          <w:color w:val="auto"/>
          <w:sz w:val="18"/>
          <w:szCs w:val="18"/>
        </w:rPr>
        <w:t xml:space="preserve">Eine wirksame Kommunikation zwischen Bodenpersonal und den in der Höhe arbeitenden Personen </w:t>
      </w:r>
      <w:r>
        <w:rPr>
          <w:color w:val="auto"/>
          <w:sz w:val="18"/>
          <w:szCs w:val="18"/>
        </w:rPr>
        <w:br/>
      </w:r>
      <w:r w:rsidRPr="004A4C85">
        <w:rPr>
          <w:color w:val="auto"/>
          <w:sz w:val="18"/>
          <w:szCs w:val="18"/>
        </w:rPr>
        <w:t>ist ständig</w:t>
      </w:r>
      <w:r>
        <w:rPr>
          <w:color w:val="auto"/>
          <w:sz w:val="18"/>
          <w:szCs w:val="18"/>
        </w:rPr>
        <w:t xml:space="preserve"> </w:t>
      </w:r>
      <w:r w:rsidRPr="004A4C85">
        <w:rPr>
          <w:color w:val="auto"/>
          <w:sz w:val="18"/>
          <w:szCs w:val="18"/>
        </w:rPr>
        <w:t>sichergestellt.</w:t>
      </w:r>
    </w:p>
    <w:p w14:paraId="2BD9E2A6" w14:textId="7777777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</w:p>
    <w:p w14:paraId="60D8B7BF" w14:textId="77777777" w:rsidR="001A427C" w:rsidRPr="004A4C85" w:rsidRDefault="001A427C" w:rsidP="001A427C">
      <w:pPr>
        <w:pStyle w:val="Default"/>
        <w:rPr>
          <w:b/>
          <w:bCs/>
          <w:color w:val="auto"/>
          <w:sz w:val="18"/>
          <w:szCs w:val="18"/>
        </w:rPr>
      </w:pPr>
    </w:p>
    <w:p w14:paraId="750DF220" w14:textId="3EAB0717" w:rsidR="001A427C" w:rsidRPr="004A4C85" w:rsidRDefault="001A427C" w:rsidP="001A427C">
      <w:pPr>
        <w:pStyle w:val="Default"/>
        <w:rPr>
          <w:color w:val="auto"/>
          <w:sz w:val="18"/>
          <w:szCs w:val="18"/>
        </w:rPr>
      </w:pPr>
      <w:r w:rsidRPr="004A4C85">
        <w:rPr>
          <w:bCs/>
          <w:color w:val="auto"/>
          <w:sz w:val="18"/>
          <w:szCs w:val="18"/>
        </w:rPr>
        <w:t xml:space="preserve">Diese Gefährdungsbeurteilung ergänzt die betriebliche Gefährdungsbeurteilung. Sie </w:t>
      </w:r>
      <w:r>
        <w:rPr>
          <w:bCs/>
          <w:color w:val="auto"/>
          <w:sz w:val="18"/>
          <w:szCs w:val="18"/>
        </w:rPr>
        <w:t xml:space="preserve">wurde vor Beginn der Arbeiten </w:t>
      </w:r>
      <w:r>
        <w:rPr>
          <w:bCs/>
          <w:color w:val="auto"/>
          <w:sz w:val="18"/>
          <w:szCs w:val="18"/>
        </w:rPr>
        <w:br/>
        <w:t xml:space="preserve">erstellt, die Maßnahmen </w:t>
      </w:r>
      <w:r w:rsidR="0036537B">
        <w:rPr>
          <w:bCs/>
          <w:color w:val="auto"/>
          <w:sz w:val="18"/>
          <w:szCs w:val="18"/>
        </w:rPr>
        <w:t xml:space="preserve">wurden </w:t>
      </w:r>
      <w:r>
        <w:rPr>
          <w:bCs/>
          <w:color w:val="auto"/>
          <w:sz w:val="18"/>
          <w:szCs w:val="18"/>
        </w:rPr>
        <w:t>umgesetzt und a</w:t>
      </w:r>
      <w:r w:rsidRPr="004A4C85">
        <w:rPr>
          <w:bCs/>
          <w:color w:val="auto"/>
          <w:sz w:val="18"/>
          <w:szCs w:val="18"/>
        </w:rPr>
        <w:t xml:space="preserve">uf Wirksamkeit </w:t>
      </w:r>
      <w:r w:rsidR="0036537B">
        <w:rPr>
          <w:bCs/>
          <w:color w:val="auto"/>
          <w:sz w:val="18"/>
          <w:szCs w:val="18"/>
        </w:rPr>
        <w:t>geprüft</w:t>
      </w:r>
      <w:r w:rsidRPr="004A4C85">
        <w:rPr>
          <w:bCs/>
          <w:color w:val="auto"/>
          <w:sz w:val="18"/>
          <w:szCs w:val="18"/>
        </w:rPr>
        <w:t>. Die Mitarbeite</w:t>
      </w:r>
      <w:r w:rsidR="0036537B">
        <w:rPr>
          <w:bCs/>
          <w:color w:val="auto"/>
          <w:sz w:val="18"/>
          <w:szCs w:val="18"/>
        </w:rPr>
        <w:t>nden</w:t>
      </w:r>
      <w:r w:rsidRPr="004A4C85">
        <w:rPr>
          <w:bCs/>
          <w:color w:val="auto"/>
          <w:sz w:val="18"/>
          <w:szCs w:val="18"/>
        </w:rPr>
        <w:t xml:space="preserve"> </w:t>
      </w:r>
      <w:r w:rsidR="0036537B">
        <w:rPr>
          <w:bCs/>
          <w:color w:val="auto"/>
          <w:sz w:val="18"/>
          <w:szCs w:val="18"/>
        </w:rPr>
        <w:t>wurden</w:t>
      </w:r>
      <w:r w:rsidR="0036537B" w:rsidRPr="004A4C85">
        <w:rPr>
          <w:bCs/>
          <w:color w:val="auto"/>
          <w:sz w:val="18"/>
          <w:szCs w:val="18"/>
        </w:rPr>
        <w:t xml:space="preserve"> </w:t>
      </w:r>
      <w:r w:rsidRPr="004A4C85">
        <w:rPr>
          <w:bCs/>
          <w:color w:val="auto"/>
          <w:sz w:val="18"/>
          <w:szCs w:val="18"/>
        </w:rPr>
        <w:t>unterwiesen.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A427C" w:rsidRPr="004A4C85" w14:paraId="54AA8BA0" w14:textId="77777777" w:rsidTr="0011089F">
        <w:trPr>
          <w:trHeight w:val="279"/>
        </w:trPr>
        <w:tc>
          <w:tcPr>
            <w:tcW w:w="8789" w:type="dxa"/>
          </w:tcPr>
          <w:p w14:paraId="330EAA5D" w14:textId="77777777" w:rsidR="001A427C" w:rsidRPr="004A4C85" w:rsidRDefault="001A427C" w:rsidP="0011089F">
            <w:pPr>
              <w:pStyle w:val="Default"/>
              <w:ind w:right="-5210"/>
              <w:rPr>
                <w:sz w:val="18"/>
                <w:szCs w:val="18"/>
              </w:rPr>
            </w:pPr>
          </w:p>
        </w:tc>
      </w:tr>
    </w:tbl>
    <w:p w14:paraId="2DBB4ACC" w14:textId="21C040B0" w:rsidR="001A427C" w:rsidRDefault="001A427C" w:rsidP="001A427C">
      <w:pPr>
        <w:ind w:right="-567"/>
        <w:rPr>
          <w:rFonts w:ascii="Arial" w:hAnsi="Arial" w:cs="Arial"/>
          <w:sz w:val="18"/>
          <w:szCs w:val="18"/>
        </w:rPr>
      </w:pPr>
      <w:r w:rsidRPr="004A4C85"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br/>
        <w:t>Name des</w:t>
      </w:r>
      <w:r w:rsidR="0036537B">
        <w:rPr>
          <w:rFonts w:ascii="Arial" w:hAnsi="Arial" w:cs="Arial"/>
          <w:sz w:val="18"/>
          <w:szCs w:val="18"/>
        </w:rPr>
        <w:t>/der</w:t>
      </w:r>
      <w:r>
        <w:rPr>
          <w:rFonts w:ascii="Arial" w:hAnsi="Arial" w:cs="Arial"/>
          <w:sz w:val="18"/>
          <w:szCs w:val="18"/>
        </w:rPr>
        <w:t xml:space="preserve"> Aufsichtführenden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Datum/ </w:t>
      </w:r>
      <w:r w:rsidRPr="004A4C85">
        <w:rPr>
          <w:rFonts w:ascii="Arial" w:hAnsi="Arial" w:cs="Arial"/>
          <w:sz w:val="18"/>
          <w:szCs w:val="18"/>
        </w:rPr>
        <w:t>Unterschrift</w:t>
      </w:r>
    </w:p>
    <w:p w14:paraId="5FCB86AD" w14:textId="43AED125" w:rsidR="00237304" w:rsidRDefault="00237304" w:rsidP="00175E1B"/>
    <w:p w14:paraId="4A37EAD2" w14:textId="77777777" w:rsidR="001A427C" w:rsidRPr="008813C8" w:rsidRDefault="001A427C" w:rsidP="001A427C">
      <w:pPr>
        <w:ind w:right="-567"/>
        <w:rPr>
          <w:rFonts w:ascii="Arial" w:hAnsi="Arial" w:cs="Arial"/>
          <w:b/>
          <w:sz w:val="18"/>
          <w:szCs w:val="18"/>
        </w:rPr>
      </w:pPr>
      <w:r w:rsidRPr="008813C8">
        <w:rPr>
          <w:rFonts w:ascii="Arial" w:hAnsi="Arial" w:cs="Arial"/>
          <w:b/>
          <w:sz w:val="18"/>
          <w:szCs w:val="18"/>
        </w:rPr>
        <w:t>Weitere Maßnahmen bzw. Ergänzungen zu Seite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427C" w14:paraId="3CA47103" w14:textId="77777777" w:rsidTr="0011089F">
        <w:tc>
          <w:tcPr>
            <w:tcW w:w="9212" w:type="dxa"/>
            <w:shd w:val="clear" w:color="auto" w:fill="F2F2F2" w:themeFill="background1" w:themeFillShade="F2"/>
          </w:tcPr>
          <w:p w14:paraId="5E384DE8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111B265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EF5A2DD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  <w:p w14:paraId="0075A76B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06253" w14:textId="77777777" w:rsidR="001A427C" w:rsidRDefault="001A427C" w:rsidP="001A427C">
      <w:pPr>
        <w:ind w:right="-567"/>
        <w:rPr>
          <w:rFonts w:ascii="Arial" w:hAnsi="Arial" w:cs="Arial"/>
          <w:sz w:val="18"/>
          <w:szCs w:val="18"/>
        </w:rPr>
      </w:pPr>
    </w:p>
    <w:p w14:paraId="3D18CE1D" w14:textId="423BD6F8" w:rsidR="001A427C" w:rsidRPr="008813C8" w:rsidRDefault="001A427C" w:rsidP="001A427C">
      <w:pPr>
        <w:ind w:right="-567"/>
        <w:rPr>
          <w:rFonts w:ascii="Arial" w:hAnsi="Arial" w:cs="Arial"/>
          <w:b/>
          <w:sz w:val="18"/>
          <w:szCs w:val="18"/>
        </w:rPr>
      </w:pPr>
      <w:r w:rsidRPr="008813C8">
        <w:rPr>
          <w:rFonts w:ascii="Arial" w:hAnsi="Arial" w:cs="Arial"/>
          <w:b/>
          <w:sz w:val="18"/>
          <w:szCs w:val="18"/>
        </w:rPr>
        <w:t xml:space="preserve">Spezielle Unterweisung der </w:t>
      </w:r>
      <w:r w:rsidR="0036537B">
        <w:rPr>
          <w:rFonts w:ascii="Arial" w:hAnsi="Arial" w:cs="Arial"/>
          <w:b/>
          <w:sz w:val="18"/>
          <w:szCs w:val="18"/>
        </w:rPr>
        <w:t>Beschäftigten</w:t>
      </w:r>
      <w:r w:rsidRPr="008813C8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701"/>
        <w:gridCol w:w="3686"/>
      </w:tblGrid>
      <w:tr w:rsidR="001A427C" w14:paraId="44AEDB44" w14:textId="77777777" w:rsidTr="0011089F">
        <w:trPr>
          <w:trHeight w:val="284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BA7FEB5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E34D3A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916A46F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1A427C" w14:paraId="656F8B7A" w14:textId="77777777" w:rsidTr="0011089F">
        <w:trPr>
          <w:trHeight w:val="397"/>
        </w:trPr>
        <w:tc>
          <w:tcPr>
            <w:tcW w:w="3799" w:type="dxa"/>
          </w:tcPr>
          <w:p w14:paraId="031E883D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D390B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622D46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4D11FEDB" w14:textId="77777777" w:rsidTr="0011089F">
        <w:trPr>
          <w:trHeight w:val="397"/>
        </w:trPr>
        <w:tc>
          <w:tcPr>
            <w:tcW w:w="3799" w:type="dxa"/>
          </w:tcPr>
          <w:p w14:paraId="0346B83E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6CBBC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92C164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51B55F5E" w14:textId="77777777" w:rsidTr="0011089F">
        <w:trPr>
          <w:trHeight w:val="397"/>
        </w:trPr>
        <w:tc>
          <w:tcPr>
            <w:tcW w:w="3799" w:type="dxa"/>
          </w:tcPr>
          <w:p w14:paraId="466AF61E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0BF95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0727312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231002EE" w14:textId="77777777" w:rsidTr="0011089F">
        <w:trPr>
          <w:trHeight w:val="397"/>
        </w:trPr>
        <w:tc>
          <w:tcPr>
            <w:tcW w:w="3799" w:type="dxa"/>
          </w:tcPr>
          <w:p w14:paraId="36186D38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2CF8A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C80C4EF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4882FC49" w14:textId="77777777" w:rsidTr="0011089F">
        <w:trPr>
          <w:trHeight w:val="397"/>
        </w:trPr>
        <w:tc>
          <w:tcPr>
            <w:tcW w:w="3799" w:type="dxa"/>
          </w:tcPr>
          <w:p w14:paraId="384D32E9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A6F54E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1D70F4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38B16069" w14:textId="77777777" w:rsidTr="0011089F">
        <w:trPr>
          <w:trHeight w:val="397"/>
        </w:trPr>
        <w:tc>
          <w:tcPr>
            <w:tcW w:w="3799" w:type="dxa"/>
          </w:tcPr>
          <w:p w14:paraId="64154679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3D7483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3AB964A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665B7341" w14:textId="77777777" w:rsidTr="0011089F">
        <w:trPr>
          <w:trHeight w:val="397"/>
        </w:trPr>
        <w:tc>
          <w:tcPr>
            <w:tcW w:w="3799" w:type="dxa"/>
          </w:tcPr>
          <w:p w14:paraId="07CC7995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611003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8B0167D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27C" w14:paraId="030F0B77" w14:textId="77777777" w:rsidTr="0011089F">
        <w:trPr>
          <w:trHeight w:val="397"/>
        </w:trPr>
        <w:tc>
          <w:tcPr>
            <w:tcW w:w="3799" w:type="dxa"/>
          </w:tcPr>
          <w:p w14:paraId="5D616724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ECACF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E775545" w14:textId="77777777" w:rsidR="001A427C" w:rsidRDefault="001A427C" w:rsidP="0011089F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378E13" w14:textId="77777777" w:rsidR="001A427C" w:rsidRDefault="001A427C" w:rsidP="001A427C">
      <w:pPr>
        <w:ind w:right="-567"/>
        <w:rPr>
          <w:rFonts w:ascii="Arial" w:hAnsi="Arial" w:cs="Arial"/>
          <w:sz w:val="18"/>
          <w:szCs w:val="18"/>
        </w:rPr>
      </w:pPr>
    </w:p>
    <w:p w14:paraId="35525170" w14:textId="77777777" w:rsidR="001A427C" w:rsidRDefault="001A427C" w:rsidP="001A427C">
      <w:pPr>
        <w:ind w:right="-567"/>
        <w:rPr>
          <w:rFonts w:ascii="Arial" w:hAnsi="Arial" w:cs="Arial"/>
          <w:sz w:val="18"/>
          <w:szCs w:val="18"/>
        </w:rPr>
      </w:pPr>
    </w:p>
    <w:p w14:paraId="320AFAB3" w14:textId="77777777" w:rsidR="001A427C" w:rsidRDefault="001A427C" w:rsidP="001A427C">
      <w:pPr>
        <w:ind w:right="-567"/>
        <w:rPr>
          <w:rFonts w:ascii="Arial" w:hAnsi="Arial" w:cs="Arial"/>
          <w:sz w:val="18"/>
          <w:szCs w:val="18"/>
        </w:rPr>
      </w:pPr>
      <w:r w:rsidRPr="008813C8">
        <w:rPr>
          <w:rFonts w:ascii="Arial" w:hAnsi="Arial" w:cs="Arial"/>
          <w:sz w:val="18"/>
          <w:szCs w:val="18"/>
        </w:rPr>
        <w:t>Dieses Formular erhebt keinen Anspruch auf Vollständigkeit und ist bei Bedarf mit Folgeseiten zu ergänzen.</w:t>
      </w:r>
    </w:p>
    <w:p w14:paraId="249A4372" w14:textId="77777777" w:rsidR="001A427C" w:rsidRPr="00175E1B" w:rsidRDefault="001A427C" w:rsidP="00175E1B"/>
    <w:sectPr w:rsidR="001A427C" w:rsidRPr="00175E1B" w:rsidSect="0049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959A" w14:textId="77777777" w:rsidR="00171D2A" w:rsidRDefault="00171D2A" w:rsidP="00A17F53">
      <w:r>
        <w:separator/>
      </w:r>
    </w:p>
  </w:endnote>
  <w:endnote w:type="continuationSeparator" w:id="0">
    <w:p w14:paraId="24C522A1" w14:textId="77777777" w:rsidR="00171D2A" w:rsidRDefault="00171D2A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0463" w14:textId="77777777" w:rsidR="009B3B2E" w:rsidRDefault="009B3B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0D67C938">
              <wp:simplePos x="0" y="0"/>
              <wp:positionH relativeFrom="margin">
                <wp:posOffset>-635</wp:posOffset>
              </wp:positionH>
              <wp:positionV relativeFrom="paragraph">
                <wp:posOffset>494030</wp:posOffset>
              </wp:positionV>
              <wp:extent cx="6757035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1C52B16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3718EB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2B11A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EE7B4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C50886" w:rsidRP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C50886" w:rsidRPr="00C508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C50886" w:rsidRPr="00C5088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05pt;margin-top:38.9pt;width:532.05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" filled="f" stroked="f">
              <v:textbox>
                <w:txbxContent>
                  <w:p w14:paraId="132810C2" w14:textId="21C52B16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3718EB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2B11A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EE7B4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C50886" w:rsidRP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C50886" w:rsidRPr="00C508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C50886" w:rsidRPr="00C5088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179" w14:textId="77777777" w:rsidR="009B3B2E" w:rsidRDefault="009B3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F27C" w14:textId="77777777" w:rsidR="00171D2A" w:rsidRDefault="00171D2A" w:rsidP="00A17F53">
      <w:r>
        <w:separator/>
      </w:r>
    </w:p>
  </w:footnote>
  <w:footnote w:type="continuationSeparator" w:id="0">
    <w:p w14:paraId="36B5C7D1" w14:textId="77777777" w:rsidR="00171D2A" w:rsidRDefault="00171D2A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86CD" w14:textId="77777777" w:rsidR="009B3B2E" w:rsidRDefault="009B3B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74A6920" w:rsidR="00A17F53" w:rsidRDefault="009B3B2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31B6A1BC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66344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458E" w14:textId="77777777" w:rsidR="001A427C" w:rsidRPr="001A427C" w:rsidRDefault="001A427C" w:rsidP="001A427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A42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Ergänzende Gefährdungsbeurteilung </w:t>
                          </w:r>
                        </w:p>
                        <w:p w14:paraId="5AA331A2" w14:textId="0B45535F" w:rsidR="00C66402" w:rsidRDefault="009B3B2E" w:rsidP="001A427C"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zum </w:t>
                          </w:r>
                          <w:r w:rsidR="001A427C" w:rsidRPr="001A42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Aussteigen aus Hubarbeitsbühnen“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67.2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" filled="f" stroked="f">
              <v:textbox>
                <w:txbxContent>
                  <w:p w14:paraId="4ACF458E" w14:textId="77777777" w:rsidR="001A427C" w:rsidRPr="001A427C" w:rsidRDefault="001A427C" w:rsidP="001A427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A42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Ergänzende Gefährdungsbeurteilung </w:t>
                    </w:r>
                  </w:p>
                  <w:p w14:paraId="5AA331A2" w14:textId="0B45535F" w:rsidR="00C66402" w:rsidRDefault="009B3B2E" w:rsidP="001A427C"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zum </w:t>
                    </w:r>
                    <w:r w:rsidR="001A427C" w:rsidRPr="001A42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Aussteigen aus Hubarbeitsbühnen“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23C">
      <w:rPr>
        <w:noProof/>
      </w:rPr>
      <w:drawing>
        <wp:anchor distT="0" distB="0" distL="114300" distR="114300" simplePos="0" relativeHeight="251662336" behindDoc="0" locked="0" layoutInCell="1" allowOverlap="1" wp14:anchorId="17C6AF4D" wp14:editId="0AFCF069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0D76" w14:textId="77777777" w:rsidR="009B3B2E" w:rsidRDefault="009B3B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E96"/>
    <w:multiLevelType w:val="hybridMultilevel"/>
    <w:tmpl w:val="CB7E31CA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44D"/>
    <w:multiLevelType w:val="hybridMultilevel"/>
    <w:tmpl w:val="FF46D410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2F02"/>
    <w:multiLevelType w:val="hybridMultilevel"/>
    <w:tmpl w:val="18387A34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00AD"/>
    <w:multiLevelType w:val="hybridMultilevel"/>
    <w:tmpl w:val="4D7A9CA0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65DC"/>
    <w:multiLevelType w:val="hybridMultilevel"/>
    <w:tmpl w:val="E3CC96DC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5DB7"/>
    <w:multiLevelType w:val="hybridMultilevel"/>
    <w:tmpl w:val="E67E3310"/>
    <w:lvl w:ilvl="0" w:tplc="3640C6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76967"/>
    <w:rsid w:val="00156772"/>
    <w:rsid w:val="00171D2A"/>
    <w:rsid w:val="00175E1B"/>
    <w:rsid w:val="001A427C"/>
    <w:rsid w:val="001B0FFA"/>
    <w:rsid w:val="001F0A24"/>
    <w:rsid w:val="002351AC"/>
    <w:rsid w:val="00237304"/>
    <w:rsid w:val="002A2559"/>
    <w:rsid w:val="002B11A2"/>
    <w:rsid w:val="002B61C6"/>
    <w:rsid w:val="00364365"/>
    <w:rsid w:val="0036537B"/>
    <w:rsid w:val="003718EB"/>
    <w:rsid w:val="004949A3"/>
    <w:rsid w:val="00543561"/>
    <w:rsid w:val="00670E9B"/>
    <w:rsid w:val="006A762C"/>
    <w:rsid w:val="0070123C"/>
    <w:rsid w:val="007854AF"/>
    <w:rsid w:val="007921B2"/>
    <w:rsid w:val="007B3219"/>
    <w:rsid w:val="00934E76"/>
    <w:rsid w:val="0093763E"/>
    <w:rsid w:val="009568F0"/>
    <w:rsid w:val="00967105"/>
    <w:rsid w:val="009B3B2E"/>
    <w:rsid w:val="009C7CB8"/>
    <w:rsid w:val="00A139C4"/>
    <w:rsid w:val="00A17F53"/>
    <w:rsid w:val="00AD7F29"/>
    <w:rsid w:val="00B22253"/>
    <w:rsid w:val="00B31252"/>
    <w:rsid w:val="00B57DC0"/>
    <w:rsid w:val="00B72F80"/>
    <w:rsid w:val="00C50886"/>
    <w:rsid w:val="00C66402"/>
    <w:rsid w:val="00C94A00"/>
    <w:rsid w:val="00D552BD"/>
    <w:rsid w:val="00D75D8A"/>
    <w:rsid w:val="00E27DB8"/>
    <w:rsid w:val="00EC2506"/>
    <w:rsid w:val="00EC6D37"/>
    <w:rsid w:val="00EE7B4F"/>
    <w:rsid w:val="00F24B7F"/>
    <w:rsid w:val="00F774EB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customStyle="1" w:styleId="Default">
    <w:name w:val="Default"/>
    <w:rsid w:val="001A427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RN2K4F7NMTDH-353-15007</_dlc_DocId>
    <_dlc_DocIdUrl xmlns="937d944a-4a22-4edb-af26-40c3f9d5fca8">
      <Url>https://arbeitsbereiche.bghm.de/organisation/HPD/PBNOR/_layouts/15/DocIdRedir.aspx?ID=RN2K4F7NMTDH-353-15007</Url>
      <Description>RN2K4F7NMTDH-353-15007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2.xml><?xml version="1.0" encoding="utf-8"?>
<ds:datastoreItem xmlns:ds="http://schemas.openxmlformats.org/officeDocument/2006/customXml" ds:itemID="{BB3B79DC-8091-4A1F-8C33-56C2F9CB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2991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4</cp:revision>
  <cp:lastPrinted>2011-03-15T14:27:00Z</cp:lastPrinted>
  <dcterms:created xsi:type="dcterms:W3CDTF">2021-05-26T05:22:00Z</dcterms:created>
  <dcterms:modified xsi:type="dcterms:W3CDTF">2021-05-26T12:08:00Z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e6f0d595-918f-435e-bb52-61a9aec802d1</vt:lpwstr>
  </property>
</Properties>
</file>